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F4AB" w14:textId="7614EA31" w:rsidR="00375B5D" w:rsidRPr="00997B51" w:rsidRDefault="00410315" w:rsidP="00375B5D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</w:t>
      </w:r>
      <w:r w:rsidR="00EB37D1">
        <w:rPr>
          <w:b/>
          <w:bCs/>
          <w:sz w:val="28"/>
          <w:szCs w:val="28"/>
          <w:u w:val="single"/>
        </w:rPr>
        <w:t xml:space="preserve">. </w:t>
      </w:r>
      <w:r w:rsidR="00997B51" w:rsidRPr="00997B51">
        <w:rPr>
          <w:b/>
          <w:bCs/>
          <w:sz w:val="28"/>
          <w:szCs w:val="28"/>
          <w:u w:val="single"/>
        </w:rPr>
        <w:t>Výsledky hospodaření obce Psáry za rok 202</w:t>
      </w:r>
      <w:r w:rsidR="0015723F">
        <w:rPr>
          <w:b/>
          <w:bCs/>
          <w:sz w:val="28"/>
          <w:szCs w:val="28"/>
          <w:u w:val="single"/>
        </w:rPr>
        <w:t>5</w:t>
      </w:r>
    </w:p>
    <w:p w14:paraId="39A9048F" w14:textId="77777777" w:rsidR="00997B51" w:rsidRPr="00997B51" w:rsidRDefault="00997B51" w:rsidP="00375B5D">
      <w:pPr>
        <w:pStyle w:val="Default"/>
        <w:rPr>
          <w:sz w:val="28"/>
          <w:szCs w:val="28"/>
        </w:rPr>
      </w:pPr>
    </w:p>
    <w:p w14:paraId="520260E8" w14:textId="6DBBF203" w:rsidR="00F1422D" w:rsidRPr="00335521" w:rsidRDefault="00375B5D" w:rsidP="00335521">
      <w:pPr>
        <w:rPr>
          <w:rFonts w:ascii="Times New Roman" w:hAnsi="Times New Roman" w:cs="Times New Roman"/>
          <w:sz w:val="28"/>
          <w:szCs w:val="28"/>
        </w:rPr>
      </w:pPr>
      <w:r w:rsidRPr="00997B51">
        <w:rPr>
          <w:rFonts w:ascii="Times New Roman" w:hAnsi="Times New Roman" w:cs="Times New Roman"/>
          <w:sz w:val="28"/>
          <w:szCs w:val="28"/>
        </w:rPr>
        <w:t>Schvalování účetní závěrky obce Psáry spadá do kompetence zastupitelstva</w:t>
      </w:r>
      <w:r w:rsidR="00DD3C3E" w:rsidRPr="00997B51">
        <w:rPr>
          <w:rFonts w:ascii="Times New Roman" w:hAnsi="Times New Roman" w:cs="Times New Roman"/>
          <w:sz w:val="28"/>
          <w:szCs w:val="28"/>
        </w:rPr>
        <w:t xml:space="preserve"> obce</w:t>
      </w:r>
      <w:r w:rsidRPr="00997B51">
        <w:rPr>
          <w:rFonts w:ascii="Times New Roman" w:hAnsi="Times New Roman" w:cs="Times New Roman"/>
          <w:sz w:val="28"/>
          <w:szCs w:val="28"/>
        </w:rPr>
        <w:t>, a to dle ustanovení zákona č. 128/2000 Sb., o obcích (obecní zřízení), ve znění p</w:t>
      </w:r>
      <w:r w:rsidR="00401253" w:rsidRPr="00997B51">
        <w:rPr>
          <w:rFonts w:ascii="Times New Roman" w:hAnsi="Times New Roman" w:cs="Times New Roman"/>
          <w:sz w:val="28"/>
          <w:szCs w:val="28"/>
        </w:rPr>
        <w:t>ozdějších předpisů a je citováno</w:t>
      </w:r>
      <w:r w:rsidRPr="00997B51">
        <w:rPr>
          <w:rFonts w:ascii="Times New Roman" w:hAnsi="Times New Roman" w:cs="Times New Roman"/>
          <w:sz w:val="28"/>
          <w:szCs w:val="28"/>
        </w:rPr>
        <w:t xml:space="preserve"> v § 84, odst. 2, písm. b), </w:t>
      </w:r>
      <w:r w:rsidRPr="00997B51">
        <w:rPr>
          <w:rFonts w:ascii="Times New Roman" w:hAnsi="Times New Roman" w:cs="Times New Roman"/>
          <w:i/>
          <w:iCs/>
          <w:sz w:val="28"/>
          <w:szCs w:val="28"/>
        </w:rPr>
        <w:t xml:space="preserve">„schvalovat rozpočet obce, závěrečný účet obce a účetní závěrku obce sestavenou k rozvahovému dni“. </w:t>
      </w:r>
      <w:r w:rsidRPr="00997B51">
        <w:rPr>
          <w:rFonts w:ascii="Times New Roman" w:hAnsi="Times New Roman" w:cs="Times New Roman"/>
          <w:sz w:val="28"/>
          <w:szCs w:val="28"/>
        </w:rPr>
        <w:t>Formálně proces schválení upravuje vyhláška č. 220/2013 Sb., o požadavcích na schvalování účetních závěrek některých vybraných účetních jednotek, vydaná Ministerstvem financí ČR (dále jen vyhláška). Mezi vybrané účetní jednotky se mimo jiné řadí i územní samosprávné celky. Cílem vyhlášky je sjednocení formálních postupů při zajištění prověřování účetních závěrek účetních jednotek veřejného sektoru.</w:t>
      </w:r>
    </w:p>
    <w:p w14:paraId="4B7E40A1" w14:textId="21CDBD1C" w:rsidR="00F1422D" w:rsidRPr="00F1422D" w:rsidRDefault="00CD6FAA" w:rsidP="00F1422D">
      <w:pPr>
        <w:pStyle w:val="Default"/>
        <w:rPr>
          <w:sz w:val="28"/>
          <w:szCs w:val="22"/>
        </w:rPr>
      </w:pPr>
      <w:r>
        <w:rPr>
          <w:sz w:val="28"/>
          <w:szCs w:val="22"/>
        </w:rPr>
        <w:t>D</w:t>
      </w:r>
      <w:r w:rsidR="00F1422D" w:rsidRPr="00F1422D">
        <w:rPr>
          <w:sz w:val="28"/>
          <w:szCs w:val="22"/>
        </w:rPr>
        <w:t>le ustanovení § 17 zákona č. 250/2000 Sb., o rozpočtových pravidlech územních rozpočtů, ve znění pozdějších předpisů, byly údaje o ročním hospodaření obce Psáry za rok 202</w:t>
      </w:r>
      <w:r w:rsidR="00DE7D0D">
        <w:rPr>
          <w:sz w:val="28"/>
          <w:szCs w:val="22"/>
        </w:rPr>
        <w:t>5</w:t>
      </w:r>
      <w:r w:rsidR="00F1422D" w:rsidRPr="00F1422D">
        <w:rPr>
          <w:sz w:val="28"/>
          <w:szCs w:val="22"/>
        </w:rPr>
        <w:t xml:space="preserve"> souhrnně zpracovány do</w:t>
      </w:r>
      <w:r>
        <w:rPr>
          <w:sz w:val="28"/>
          <w:szCs w:val="22"/>
        </w:rPr>
        <w:t xml:space="preserve"> návrhu</w:t>
      </w:r>
      <w:r w:rsidR="00F1422D" w:rsidRPr="00F1422D">
        <w:rPr>
          <w:sz w:val="28"/>
          <w:szCs w:val="22"/>
        </w:rPr>
        <w:t xml:space="preserve"> závěrečného účtu, který je předkládán</w:t>
      </w:r>
      <w:r>
        <w:rPr>
          <w:sz w:val="28"/>
          <w:szCs w:val="22"/>
        </w:rPr>
        <w:t>,</w:t>
      </w:r>
      <w:r w:rsidR="00F1422D" w:rsidRPr="00F1422D">
        <w:rPr>
          <w:sz w:val="28"/>
          <w:szCs w:val="22"/>
        </w:rPr>
        <w:t xml:space="preserve"> včetně Zprávy o výsledku přezkoumání hospodaření obce Psáry za období od 01. 01. 202</w:t>
      </w:r>
      <w:r w:rsidR="00DE7D0D">
        <w:rPr>
          <w:sz w:val="28"/>
          <w:szCs w:val="22"/>
        </w:rPr>
        <w:t>5</w:t>
      </w:r>
      <w:r w:rsidR="00F1422D" w:rsidRPr="00F1422D">
        <w:rPr>
          <w:sz w:val="28"/>
          <w:szCs w:val="22"/>
        </w:rPr>
        <w:t xml:space="preserve"> do 31. 12. 202</w:t>
      </w:r>
      <w:r w:rsidR="00DE7D0D">
        <w:rPr>
          <w:sz w:val="28"/>
          <w:szCs w:val="22"/>
        </w:rPr>
        <w:t>5</w:t>
      </w:r>
      <w:r>
        <w:rPr>
          <w:sz w:val="28"/>
          <w:szCs w:val="22"/>
        </w:rPr>
        <w:t>, zastupitelstvu obce Psáry ke schválení.</w:t>
      </w:r>
    </w:p>
    <w:p w14:paraId="07E3C12B" w14:textId="05D6350F" w:rsidR="00CD0CBC" w:rsidRPr="00997B51" w:rsidRDefault="00CD0CBC" w:rsidP="00CD0CBC">
      <w:pPr>
        <w:pStyle w:val="Default"/>
        <w:rPr>
          <w:sz w:val="28"/>
          <w:szCs w:val="28"/>
        </w:rPr>
      </w:pPr>
      <w:r w:rsidRPr="00997B51">
        <w:rPr>
          <w:sz w:val="28"/>
          <w:szCs w:val="28"/>
        </w:rPr>
        <w:t xml:space="preserve">Podstatným dokumentem pro schválení či neschválení účetní závěrky je zpráva o výsledku přezkoumání hospodaření, která shrnuje předmět, hlediska a průkaznost vedení účetnictví. Kontroloři ve zprávě konstatují: </w:t>
      </w:r>
      <w:r w:rsidRPr="00997B51">
        <w:rPr>
          <w:b/>
          <w:bCs/>
          <w:sz w:val="28"/>
          <w:szCs w:val="28"/>
        </w:rPr>
        <w:t xml:space="preserve">nebyly zjištěny chyby a nedostatky. </w:t>
      </w:r>
      <w:r w:rsidRPr="00997B51">
        <w:rPr>
          <w:sz w:val="28"/>
          <w:szCs w:val="28"/>
        </w:rPr>
        <w:t>(§ 10 odst. 3 písm. a) zákona č. 420/2004 Sb.)</w:t>
      </w:r>
    </w:p>
    <w:p w14:paraId="47763CC7" w14:textId="77777777" w:rsidR="00CD0CBC" w:rsidRPr="00997B51" w:rsidRDefault="00CD0CBC" w:rsidP="00CD0CBC">
      <w:pPr>
        <w:pStyle w:val="Default"/>
        <w:rPr>
          <w:sz w:val="28"/>
          <w:szCs w:val="28"/>
        </w:rPr>
      </w:pPr>
    </w:p>
    <w:p w14:paraId="1E0673F0" w14:textId="77777777" w:rsidR="00CD0CBC" w:rsidRDefault="00EB37D1" w:rsidP="00CD0C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Návrh usnesení:</w:t>
      </w:r>
    </w:p>
    <w:p w14:paraId="789A8943" w14:textId="77777777" w:rsidR="00EB37D1" w:rsidRDefault="00EB37D1" w:rsidP="00CD0C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Zastupitelstvo obce Psáry přijalo toto usnesení: </w:t>
      </w:r>
    </w:p>
    <w:p w14:paraId="5B90CFB1" w14:textId="3EC213D1" w:rsidR="00997B51" w:rsidRPr="00997B51" w:rsidRDefault="00997B51" w:rsidP="00997B51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  <w:r w:rsidRPr="00997B51">
        <w:rPr>
          <w:rFonts w:ascii="Times New Roman" w:hAnsi="Times New Roman" w:cs="Times New Roman"/>
          <w:b/>
          <w:sz w:val="28"/>
          <w:szCs w:val="28"/>
        </w:rPr>
        <w:t>I. s c h v a l u j e</w:t>
      </w:r>
      <w:r w:rsidRPr="00997B51">
        <w:rPr>
          <w:rFonts w:ascii="Times New Roman" w:hAnsi="Times New Roman" w:cs="Times New Roman"/>
          <w:b/>
          <w:sz w:val="28"/>
          <w:szCs w:val="28"/>
        </w:rPr>
        <w:br/>
      </w:r>
      <w:r w:rsidRPr="00997B51">
        <w:rPr>
          <w:rFonts w:ascii="Times New Roman" w:hAnsi="Times New Roman" w:cs="Times New Roman"/>
          <w:sz w:val="28"/>
          <w:szCs w:val="28"/>
        </w:rPr>
        <w:t xml:space="preserve">Účetní závěrku obce </w:t>
      </w:r>
      <w:r w:rsidR="00CD6FAA">
        <w:rPr>
          <w:rFonts w:ascii="Times New Roman" w:hAnsi="Times New Roman" w:cs="Times New Roman"/>
          <w:sz w:val="28"/>
          <w:szCs w:val="28"/>
        </w:rPr>
        <w:t xml:space="preserve">Psáry </w:t>
      </w:r>
      <w:r w:rsidRPr="00997B51">
        <w:rPr>
          <w:rFonts w:ascii="Times New Roman" w:hAnsi="Times New Roman" w:cs="Times New Roman"/>
          <w:sz w:val="28"/>
          <w:szCs w:val="28"/>
        </w:rPr>
        <w:t>za rok 202</w:t>
      </w:r>
      <w:r w:rsidR="00DE7D0D">
        <w:rPr>
          <w:rFonts w:ascii="Times New Roman" w:hAnsi="Times New Roman" w:cs="Times New Roman"/>
          <w:sz w:val="28"/>
          <w:szCs w:val="28"/>
        </w:rPr>
        <w:t>5</w:t>
      </w:r>
      <w:r w:rsidR="00CD6FAA" w:rsidRPr="00CD6FAA">
        <w:rPr>
          <w:rFonts w:ascii="Times New Roman" w:hAnsi="Times New Roman" w:cs="Times New Roman"/>
          <w:sz w:val="28"/>
          <w:szCs w:val="28"/>
        </w:rPr>
        <w:t xml:space="preserve"> </w:t>
      </w:r>
      <w:r w:rsidR="00CD6FAA" w:rsidRPr="00997B51">
        <w:rPr>
          <w:rFonts w:ascii="Times New Roman" w:hAnsi="Times New Roman" w:cs="Times New Roman"/>
          <w:sz w:val="28"/>
          <w:szCs w:val="28"/>
        </w:rPr>
        <w:t>a vyjadřuje souhlas s celoročním hospodařením za rok 202</w:t>
      </w:r>
      <w:r w:rsidR="00CD6FAA">
        <w:rPr>
          <w:rFonts w:ascii="Times New Roman" w:hAnsi="Times New Roman" w:cs="Times New Roman"/>
          <w:sz w:val="28"/>
          <w:szCs w:val="28"/>
        </w:rPr>
        <w:t>5</w:t>
      </w:r>
      <w:r w:rsidR="00CD6FAA" w:rsidRPr="00997B51">
        <w:rPr>
          <w:rFonts w:ascii="Times New Roman" w:hAnsi="Times New Roman" w:cs="Times New Roman"/>
          <w:sz w:val="28"/>
          <w:szCs w:val="28"/>
        </w:rPr>
        <w:t xml:space="preserve"> a to bez výhrad</w:t>
      </w:r>
      <w:r w:rsidR="00CD6FAA">
        <w:rPr>
          <w:rFonts w:ascii="Times New Roman" w:hAnsi="Times New Roman" w:cs="Times New Roman"/>
          <w:sz w:val="28"/>
          <w:szCs w:val="28"/>
        </w:rPr>
        <w:t xml:space="preserve"> a připomínek</w:t>
      </w:r>
      <w:r w:rsidR="00CD6FAA" w:rsidRPr="00997B51">
        <w:rPr>
          <w:rFonts w:ascii="Times New Roman" w:hAnsi="Times New Roman" w:cs="Times New Roman"/>
          <w:sz w:val="28"/>
          <w:szCs w:val="28"/>
        </w:rPr>
        <w:t xml:space="preserve">.  </w:t>
      </w:r>
      <w:r w:rsidRPr="00997B5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7C98FC" w14:textId="77777777" w:rsidR="00CD0CBC" w:rsidRDefault="00CD0CBC" w:rsidP="00997B51">
      <w:pPr>
        <w:pStyle w:val="Default"/>
        <w:rPr>
          <w:sz w:val="28"/>
          <w:szCs w:val="28"/>
        </w:rPr>
      </w:pPr>
    </w:p>
    <w:p w14:paraId="1005D3AA" w14:textId="77777777" w:rsidR="00EB37D1" w:rsidRDefault="00EB37D1" w:rsidP="00EB37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Návrh usnesení:</w:t>
      </w:r>
    </w:p>
    <w:p w14:paraId="4A95EB9C" w14:textId="77777777" w:rsidR="00EB37D1" w:rsidRDefault="00EB37D1" w:rsidP="00EB37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Zastupitelstvo obce Psáry přijalo toto usnesení: </w:t>
      </w:r>
    </w:p>
    <w:p w14:paraId="747CAB1E" w14:textId="77777777" w:rsidR="00997B51" w:rsidRPr="00997B51" w:rsidRDefault="00997B51" w:rsidP="00997B51">
      <w:pPr>
        <w:tabs>
          <w:tab w:val="left" w:pos="708"/>
        </w:tabs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97B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l. s c h v a l u j e</w:t>
      </w:r>
    </w:p>
    <w:p w14:paraId="6DBD89DE" w14:textId="5B05653A" w:rsidR="00997B51" w:rsidRPr="00997B51" w:rsidRDefault="00997B51" w:rsidP="00997B51">
      <w:pPr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7B51">
        <w:rPr>
          <w:rFonts w:ascii="Times New Roman" w:hAnsi="Times New Roman" w:cs="Times New Roman"/>
          <w:sz w:val="28"/>
          <w:szCs w:val="28"/>
        </w:rPr>
        <w:t>Závěr</w:t>
      </w:r>
      <w:r w:rsidR="00F1422D">
        <w:rPr>
          <w:rFonts w:ascii="Times New Roman" w:hAnsi="Times New Roman" w:cs="Times New Roman"/>
          <w:sz w:val="28"/>
          <w:szCs w:val="28"/>
        </w:rPr>
        <w:t>ečný účet obce Psáry za rok 202</w:t>
      </w:r>
      <w:r w:rsidR="00DE7D0D">
        <w:rPr>
          <w:rFonts w:ascii="Times New Roman" w:hAnsi="Times New Roman" w:cs="Times New Roman"/>
          <w:sz w:val="28"/>
          <w:szCs w:val="28"/>
        </w:rPr>
        <w:t>5</w:t>
      </w:r>
      <w:r w:rsidRPr="00997B51">
        <w:rPr>
          <w:rFonts w:ascii="Times New Roman" w:hAnsi="Times New Roman" w:cs="Times New Roman"/>
          <w:sz w:val="28"/>
          <w:szCs w:val="28"/>
        </w:rPr>
        <w:t xml:space="preserve"> a vyjadřuje souhlas s celoročním hospodařením za rok 202</w:t>
      </w:r>
      <w:r w:rsidR="00CD6FAA">
        <w:rPr>
          <w:rFonts w:ascii="Times New Roman" w:hAnsi="Times New Roman" w:cs="Times New Roman"/>
          <w:sz w:val="28"/>
          <w:szCs w:val="28"/>
        </w:rPr>
        <w:t>5</w:t>
      </w:r>
      <w:r w:rsidRPr="00997B51">
        <w:rPr>
          <w:rFonts w:ascii="Times New Roman" w:hAnsi="Times New Roman" w:cs="Times New Roman"/>
          <w:sz w:val="28"/>
          <w:szCs w:val="28"/>
        </w:rPr>
        <w:t xml:space="preserve"> a to bez výhrad</w:t>
      </w:r>
      <w:r w:rsidR="00CD6FAA">
        <w:rPr>
          <w:rFonts w:ascii="Times New Roman" w:hAnsi="Times New Roman" w:cs="Times New Roman"/>
          <w:sz w:val="28"/>
          <w:szCs w:val="28"/>
        </w:rPr>
        <w:t xml:space="preserve"> a připomínek</w:t>
      </w:r>
      <w:r w:rsidRPr="00997B5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B5F001D" w14:textId="77777777" w:rsidR="00997B51" w:rsidRDefault="00997B51" w:rsidP="00997B51">
      <w:pPr>
        <w:pStyle w:val="Default"/>
        <w:rPr>
          <w:sz w:val="28"/>
          <w:szCs w:val="28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F1422D" w:rsidRPr="00D418CD" w14:paraId="36EE6C64" w14:textId="77777777" w:rsidTr="00523CEF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12C2" w14:textId="77777777" w:rsidR="00F1422D" w:rsidRPr="00157B1C" w:rsidRDefault="00F1422D" w:rsidP="00523CE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B1C">
              <w:rPr>
                <w:rFonts w:ascii="Times New Roman" w:hAnsi="Times New Roman" w:cs="Times New Roman"/>
                <w:sz w:val="26"/>
                <w:szCs w:val="26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5520" w14:textId="77777777" w:rsidR="00F1422D" w:rsidRPr="00157B1C" w:rsidRDefault="00F1422D" w:rsidP="00523CE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B1C">
              <w:rPr>
                <w:rFonts w:ascii="Times New Roman" w:hAnsi="Times New Roman" w:cs="Times New Roman"/>
                <w:sz w:val="26"/>
                <w:szCs w:val="26"/>
              </w:rPr>
              <w:t>Zasedání zastupitelstva obce Psáry</w:t>
            </w:r>
          </w:p>
        </w:tc>
      </w:tr>
      <w:tr w:rsidR="00F1422D" w:rsidRPr="00D418CD" w14:paraId="2E3ACD70" w14:textId="77777777" w:rsidTr="00523CEF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01E8" w14:textId="77777777" w:rsidR="00F1422D" w:rsidRPr="00157B1C" w:rsidRDefault="00F1422D" w:rsidP="00523CE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B1C">
              <w:rPr>
                <w:rFonts w:ascii="Times New Roman" w:hAnsi="Times New Roman" w:cs="Times New Roman"/>
                <w:sz w:val="26"/>
                <w:szCs w:val="26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095B" w14:textId="68C066D2" w:rsidR="00F1422D" w:rsidRPr="00157B1C" w:rsidRDefault="00F1422D" w:rsidP="00523CE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33D3">
              <w:rPr>
                <w:rFonts w:ascii="Times New Roman" w:hAnsi="Times New Roman" w:cs="Times New Roman"/>
                <w:sz w:val="26"/>
                <w:szCs w:val="26"/>
              </w:rPr>
              <w:t>ZO 3-202</w:t>
            </w:r>
            <w:r w:rsidR="009933D3" w:rsidRPr="009933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933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B4CCD" w:rsidRPr="009933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933D3" w:rsidRPr="009933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933D3">
              <w:rPr>
                <w:rFonts w:ascii="Times New Roman" w:hAnsi="Times New Roman" w:cs="Times New Roman"/>
                <w:sz w:val="26"/>
                <w:szCs w:val="26"/>
              </w:rPr>
              <w:t>. 6. 202</w:t>
            </w:r>
            <w:r w:rsidR="009933D3" w:rsidRPr="009933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1422D" w:rsidRPr="00D418CD" w14:paraId="3948F452" w14:textId="77777777" w:rsidTr="00523CEF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1250" w14:textId="77777777" w:rsidR="00F1422D" w:rsidRPr="00157B1C" w:rsidRDefault="00F1422D" w:rsidP="00523CE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B1C">
              <w:rPr>
                <w:rFonts w:ascii="Times New Roman" w:hAnsi="Times New Roman" w:cs="Times New Roman"/>
                <w:sz w:val="26"/>
                <w:szCs w:val="26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4BA0" w14:textId="3BC91960" w:rsidR="00F1422D" w:rsidRPr="00157B1C" w:rsidRDefault="00DE7D0D" w:rsidP="00523CE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Pavelková Petra</w:t>
            </w:r>
            <w:r w:rsidR="009933D3">
              <w:rPr>
                <w:rFonts w:ascii="Times New Roman" w:hAnsi="Times New Roman" w:cs="Times New Roman"/>
                <w:sz w:val="26"/>
                <w:szCs w:val="26"/>
              </w:rPr>
              <w:t>, účetní</w:t>
            </w:r>
          </w:p>
        </w:tc>
      </w:tr>
    </w:tbl>
    <w:p w14:paraId="3ED1B44D" w14:textId="77777777" w:rsidR="00F1422D" w:rsidRPr="00997B51" w:rsidRDefault="00F1422D" w:rsidP="00997B51">
      <w:pPr>
        <w:pStyle w:val="Default"/>
        <w:rPr>
          <w:sz w:val="28"/>
          <w:szCs w:val="28"/>
        </w:rPr>
      </w:pPr>
    </w:p>
    <w:sectPr w:rsidR="00F1422D" w:rsidRPr="00997B51" w:rsidSect="00335521">
      <w:pgSz w:w="11906" w:h="16838"/>
      <w:pgMar w:top="1417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96165"/>
    <w:multiLevelType w:val="hybridMultilevel"/>
    <w:tmpl w:val="A9BE4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0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84"/>
    <w:rsid w:val="0015723F"/>
    <w:rsid w:val="00157B1C"/>
    <w:rsid w:val="00335521"/>
    <w:rsid w:val="003708F6"/>
    <w:rsid w:val="00375B5D"/>
    <w:rsid w:val="00401253"/>
    <w:rsid w:val="00410315"/>
    <w:rsid w:val="005B4CCD"/>
    <w:rsid w:val="00604795"/>
    <w:rsid w:val="0099119D"/>
    <w:rsid w:val="009933D3"/>
    <w:rsid w:val="00997B51"/>
    <w:rsid w:val="00A41857"/>
    <w:rsid w:val="00AE10A8"/>
    <w:rsid w:val="00C63A84"/>
    <w:rsid w:val="00C63D67"/>
    <w:rsid w:val="00C94827"/>
    <w:rsid w:val="00CD0CBC"/>
    <w:rsid w:val="00CD6FAA"/>
    <w:rsid w:val="00DD3C3E"/>
    <w:rsid w:val="00DE7D0D"/>
    <w:rsid w:val="00EB14F5"/>
    <w:rsid w:val="00EB37D1"/>
    <w:rsid w:val="00EC290E"/>
    <w:rsid w:val="00F1422D"/>
    <w:rsid w:val="00F7573A"/>
    <w:rsid w:val="00F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11DD"/>
  <w15:chartTrackingRefBased/>
  <w15:docId w15:val="{749FBA67-604E-49E8-A472-80F19F85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5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Kudriová</dc:creator>
  <cp:keywords/>
  <dc:description/>
  <cp:lastModifiedBy>Nikola Raušerová</cp:lastModifiedBy>
  <cp:revision>2</cp:revision>
  <dcterms:created xsi:type="dcterms:W3CDTF">2026-06-12T08:38:00Z</dcterms:created>
  <dcterms:modified xsi:type="dcterms:W3CDTF">2026-06-12T08:38:00Z</dcterms:modified>
</cp:coreProperties>
</file>