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3BDE" w14:textId="66A47AAF" w:rsidR="00BD2A79" w:rsidRPr="0011395E" w:rsidRDefault="00B94AA1">
      <w:pPr>
        <w:pStyle w:val="Nadpis2"/>
        <w:spacing w:before="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42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7D18BD" w:rsidRPr="00070942">
        <w:rPr>
          <w:rFonts w:ascii="Times New Roman" w:hAnsi="Times New Roman" w:cs="Times New Roman"/>
          <w:b/>
          <w:color w:val="auto"/>
          <w:sz w:val="24"/>
          <w:szCs w:val="24"/>
        </w:rPr>
        <w:t>řizovací listin</w:t>
      </w:r>
      <w:r w:rsidRPr="00070942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7D18BD" w:rsidRPr="000709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0942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7D18BD" w:rsidRPr="00070942">
        <w:rPr>
          <w:rFonts w:ascii="Times New Roman" w:hAnsi="Times New Roman" w:cs="Times New Roman"/>
          <w:b/>
          <w:color w:val="auto"/>
          <w:sz w:val="24"/>
          <w:szCs w:val="24"/>
        </w:rPr>
        <w:t>becní knihovny</w:t>
      </w:r>
      <w:r w:rsidRPr="000709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Psáry</w:t>
      </w:r>
      <w:r w:rsidR="007D18BD" w:rsidRPr="0011395E">
        <w:rPr>
          <w:rFonts w:ascii="Times New Roman" w:hAnsi="Times New Roman" w:cs="Times New Roman"/>
          <w:b/>
          <w:sz w:val="24"/>
          <w:szCs w:val="24"/>
        </w:rPr>
        <w:br/>
      </w:r>
    </w:p>
    <w:p w14:paraId="4EE46361" w14:textId="77777777" w:rsidR="00BD2A79" w:rsidRPr="0011395E" w:rsidRDefault="00BD2A79">
      <w:pPr>
        <w:pStyle w:val="Zkladntextodsazen3"/>
        <w:spacing w:after="120" w:line="240" w:lineRule="auto"/>
        <w:jc w:val="center"/>
        <w:rPr>
          <w:rFonts w:ascii="Times New Roman" w:hAnsi="Times New Roman" w:cs="Times New Roman"/>
          <w:szCs w:val="24"/>
        </w:rPr>
      </w:pPr>
    </w:p>
    <w:p w14:paraId="2AC54EC4" w14:textId="1CA44277" w:rsidR="00BD2A79" w:rsidRPr="0011395E" w:rsidRDefault="007D18BD">
      <w:pPr>
        <w:spacing w:after="120"/>
        <w:jc w:val="both"/>
        <w:rPr>
          <w:bCs/>
        </w:rPr>
      </w:pPr>
      <w:r w:rsidRPr="0011395E">
        <w:t>Zastupitelstvo obce</w:t>
      </w:r>
      <w:r w:rsidR="00D31065" w:rsidRPr="0011395E">
        <w:t xml:space="preserve"> Psáry </w:t>
      </w:r>
      <w:r w:rsidRPr="0011395E">
        <w:rPr>
          <w:bCs/>
        </w:rPr>
        <w:t xml:space="preserve">schválilo </w:t>
      </w:r>
      <w:r w:rsidRPr="0011395E">
        <w:t xml:space="preserve">na svém zasedání dne </w:t>
      </w:r>
      <w:r w:rsidRPr="00070942">
        <w:t>…</w:t>
      </w:r>
      <w:r w:rsidRPr="0011395E">
        <w:t xml:space="preserve">, </w:t>
      </w:r>
      <w:r w:rsidR="0090323C">
        <w:t>usnesením č.</w:t>
      </w:r>
      <w:r w:rsidRPr="0011395E">
        <w:t xml:space="preserve">. </w:t>
      </w:r>
      <w:r w:rsidRPr="00070942">
        <w:t>…</w:t>
      </w:r>
      <w:r w:rsidRPr="0011395E">
        <w:t xml:space="preserve"> v souladu se zákonem č. 128/2000 Sb., o obcích, zákonem č. 250/2000 Sb., o rozpočtových pravidlech územních rozpočtů a zákonem č. 257/2001 Sb., o knihovnách a podmínkách provozování veřejných knihovnických a informačních služeb, ve znění pozdějších předpisů výše uvedených zákonů, </w:t>
      </w:r>
      <w:r w:rsidRPr="0011395E">
        <w:rPr>
          <w:bCs/>
        </w:rPr>
        <w:t>zřízení</w:t>
      </w:r>
      <w:r w:rsidRPr="0011395E">
        <w:t xml:space="preserve"> Obecní </w:t>
      </w:r>
      <w:r w:rsidRPr="0011395E">
        <w:rPr>
          <w:bCs/>
        </w:rPr>
        <w:t>knihovny</w:t>
      </w:r>
      <w:r w:rsidR="00E4492A" w:rsidRPr="0011395E">
        <w:rPr>
          <w:bCs/>
        </w:rPr>
        <w:t xml:space="preserve"> Psáry</w:t>
      </w:r>
      <w:r w:rsidRPr="0011395E">
        <w:rPr>
          <w:bCs/>
        </w:rPr>
        <w:t xml:space="preserve"> </w:t>
      </w:r>
      <w:r w:rsidRPr="0011395E">
        <w:t>(dále jen jako „</w:t>
      </w:r>
      <w:r w:rsidRPr="0011395E">
        <w:rPr>
          <w:b/>
          <w:i/>
        </w:rPr>
        <w:t>knihovna</w:t>
      </w:r>
      <w:r w:rsidRPr="0011395E">
        <w:rPr>
          <w:b/>
        </w:rPr>
        <w:t>“)</w:t>
      </w:r>
      <w:r w:rsidRPr="0011395E">
        <w:rPr>
          <w:bCs/>
        </w:rPr>
        <w:t xml:space="preserve"> a vydává tuto </w:t>
      </w:r>
    </w:p>
    <w:p w14:paraId="020028EF" w14:textId="77777777" w:rsidR="00BD2A79" w:rsidRPr="0011395E" w:rsidRDefault="00BD2A79">
      <w:pPr>
        <w:spacing w:after="120"/>
        <w:jc w:val="center"/>
        <w:rPr>
          <w:b/>
          <w:bCs/>
        </w:rPr>
      </w:pPr>
    </w:p>
    <w:p w14:paraId="5B2F09E7" w14:textId="77777777" w:rsidR="00BD2A79" w:rsidRPr="0011395E" w:rsidRDefault="007D18BD">
      <w:pPr>
        <w:spacing w:after="120"/>
        <w:jc w:val="center"/>
        <w:rPr>
          <w:b/>
          <w:bCs/>
        </w:rPr>
      </w:pPr>
      <w:r w:rsidRPr="0011395E">
        <w:rPr>
          <w:b/>
          <w:bCs/>
        </w:rPr>
        <w:t>Zřizovací listinu</w:t>
      </w:r>
    </w:p>
    <w:p w14:paraId="369BBBC9" w14:textId="77777777" w:rsidR="00BD2A79" w:rsidRPr="0011395E" w:rsidRDefault="00BD2A79">
      <w:pPr>
        <w:spacing w:after="120"/>
        <w:jc w:val="both"/>
        <w:rPr>
          <w:b/>
          <w:bCs/>
        </w:rPr>
      </w:pPr>
    </w:p>
    <w:p w14:paraId="0F7FE8D6" w14:textId="77777777" w:rsidR="00BD2A79" w:rsidRPr="0011395E" w:rsidRDefault="007D18BD">
      <w:pPr>
        <w:pStyle w:val="Odstavecseseznamem"/>
        <w:numPr>
          <w:ilvl w:val="0"/>
          <w:numId w:val="3"/>
        </w:numPr>
        <w:spacing w:after="120"/>
        <w:ind w:left="0" w:firstLine="0"/>
        <w:jc w:val="center"/>
        <w:rPr>
          <w:b/>
          <w:bCs/>
        </w:rPr>
      </w:pPr>
      <w:r w:rsidRPr="0011395E">
        <w:rPr>
          <w:b/>
          <w:bCs/>
        </w:rPr>
        <w:t xml:space="preserve"> </w:t>
      </w:r>
    </w:p>
    <w:p w14:paraId="391412EA" w14:textId="77777777" w:rsidR="00BD2A79" w:rsidRPr="0011395E" w:rsidRDefault="007D18BD">
      <w:pPr>
        <w:pStyle w:val="Odstavecseseznamem"/>
        <w:spacing w:after="120"/>
        <w:ind w:left="0"/>
        <w:jc w:val="center"/>
        <w:rPr>
          <w:b/>
          <w:bCs/>
        </w:rPr>
      </w:pPr>
      <w:r w:rsidRPr="0011395E">
        <w:rPr>
          <w:b/>
          <w:bCs/>
        </w:rPr>
        <w:t>Označení zřizovatele</w:t>
      </w:r>
    </w:p>
    <w:p w14:paraId="52266530" w14:textId="42430BF8" w:rsidR="00BD2A79" w:rsidRPr="00070942" w:rsidRDefault="007D18BD">
      <w:pPr>
        <w:spacing w:after="120"/>
        <w:rPr>
          <w:b/>
          <w:bCs/>
        </w:rPr>
      </w:pPr>
      <w:r w:rsidRPr="00070942">
        <w:rPr>
          <w:b/>
          <w:bCs/>
        </w:rPr>
        <w:t xml:space="preserve">Obec </w:t>
      </w:r>
      <w:r w:rsidR="00E4492A" w:rsidRPr="00070942">
        <w:rPr>
          <w:b/>
          <w:bCs/>
        </w:rPr>
        <w:t xml:space="preserve">Psáry </w:t>
      </w:r>
    </w:p>
    <w:p w14:paraId="2604B589" w14:textId="568773E4" w:rsidR="00BD2A79" w:rsidRPr="0011395E" w:rsidRDefault="007D18BD">
      <w:pPr>
        <w:spacing w:after="120"/>
      </w:pPr>
      <w:r w:rsidRPr="0011395E">
        <w:t>se sídlem</w:t>
      </w:r>
      <w:r w:rsidR="00E4492A" w:rsidRPr="0011395E">
        <w:t xml:space="preserve"> Pražská 137, 252 44 Psáry</w:t>
      </w:r>
    </w:p>
    <w:p w14:paraId="1DB50D1B" w14:textId="006348F0" w:rsidR="00BD2A79" w:rsidRPr="0011395E" w:rsidRDefault="007D18BD">
      <w:pPr>
        <w:spacing w:after="120"/>
      </w:pPr>
      <w:r w:rsidRPr="0011395E">
        <w:t>IČO</w:t>
      </w:r>
      <w:r w:rsidR="00E4492A" w:rsidRPr="0011395E">
        <w:t xml:space="preserve"> 00241580</w:t>
      </w:r>
    </w:p>
    <w:p w14:paraId="11C6DE75" w14:textId="324BC606" w:rsidR="00BD2A79" w:rsidRPr="0011395E" w:rsidRDefault="00BD2A79">
      <w:pPr>
        <w:pStyle w:val="Odstavecseseznamem"/>
        <w:numPr>
          <w:ilvl w:val="0"/>
          <w:numId w:val="3"/>
        </w:numPr>
        <w:spacing w:after="120"/>
        <w:ind w:left="0" w:firstLine="0"/>
        <w:jc w:val="center"/>
        <w:rPr>
          <w:b/>
        </w:rPr>
      </w:pPr>
    </w:p>
    <w:p w14:paraId="1550E129" w14:textId="64968088" w:rsidR="00BD2A79" w:rsidRPr="0011395E" w:rsidRDefault="007D18BD">
      <w:pPr>
        <w:pStyle w:val="Odstavecseseznamem"/>
        <w:spacing w:after="120"/>
        <w:ind w:left="0"/>
        <w:jc w:val="center"/>
        <w:rPr>
          <w:b/>
        </w:rPr>
      </w:pPr>
      <w:r w:rsidRPr="0011395E">
        <w:rPr>
          <w:b/>
        </w:rPr>
        <w:t xml:space="preserve">Název a sídlo </w:t>
      </w:r>
    </w:p>
    <w:p w14:paraId="5ADA8D47" w14:textId="7E91CF28" w:rsidR="00BD2A79" w:rsidRPr="0011395E" w:rsidRDefault="007D18BD">
      <w:pPr>
        <w:pStyle w:val="slovn"/>
        <w:numPr>
          <w:ilvl w:val="0"/>
          <w:numId w:val="0"/>
        </w:num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Název knihovny: Obecní</w:t>
      </w:r>
      <w:r w:rsidR="00E4492A" w:rsidRPr="0011395E">
        <w:rPr>
          <w:rFonts w:ascii="Times New Roman" w:hAnsi="Times New Roman" w:cs="Times New Roman"/>
          <w:sz w:val="24"/>
          <w:szCs w:val="24"/>
        </w:rPr>
        <w:t xml:space="preserve"> knihovna Psáry</w:t>
      </w:r>
    </w:p>
    <w:p w14:paraId="0D6ABD27" w14:textId="380CE5CB" w:rsidR="00BD2A79" w:rsidRPr="0011395E" w:rsidRDefault="007D18BD">
      <w:pPr>
        <w:pStyle w:val="slovn"/>
        <w:numPr>
          <w:ilvl w:val="0"/>
          <w:numId w:val="0"/>
        </w:num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Sídlem knihovny </w:t>
      </w:r>
      <w:r w:rsidR="00E4492A" w:rsidRPr="0011395E">
        <w:rPr>
          <w:rFonts w:ascii="Times New Roman" w:hAnsi="Times New Roman" w:cs="Times New Roman"/>
          <w:sz w:val="24"/>
          <w:szCs w:val="24"/>
        </w:rPr>
        <w:t>Pražská 1000, 252 44 Psáry – Dolní Jirčany</w:t>
      </w:r>
    </w:p>
    <w:p w14:paraId="19D7C810" w14:textId="1FF8A6E7" w:rsidR="00BD2A79" w:rsidRPr="0011395E" w:rsidRDefault="007D18BD" w:rsidP="00F545F2">
      <w:pPr>
        <w:pStyle w:val="slovn"/>
        <w:numPr>
          <w:ilvl w:val="0"/>
          <w:numId w:val="0"/>
        </w:num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 nemá právní subjektivitu, nemůže nabývat svým jménem práv a povinností.</w:t>
      </w:r>
    </w:p>
    <w:p w14:paraId="0622BDD8" w14:textId="77777777" w:rsidR="00BD2A79" w:rsidRPr="0011395E" w:rsidRDefault="00BD2A79">
      <w:pPr>
        <w:pStyle w:val="slovn"/>
        <w:numPr>
          <w:ilvl w:val="0"/>
          <w:numId w:val="0"/>
        </w:num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D9CB80" w14:textId="77777777" w:rsidR="00BD2A79" w:rsidRPr="0011395E" w:rsidRDefault="00BD2A79">
      <w:pPr>
        <w:pStyle w:val="slovn"/>
        <w:numPr>
          <w:ilvl w:val="0"/>
          <w:numId w:val="3"/>
        </w:numPr>
        <w:spacing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0EB02" w14:textId="77777777" w:rsidR="00BD2A79" w:rsidRPr="0011395E" w:rsidRDefault="007D18BD">
      <w:pPr>
        <w:pStyle w:val="slovn"/>
        <w:numPr>
          <w:ilvl w:val="0"/>
          <w:numId w:val="0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b/>
          <w:sz w:val="24"/>
          <w:szCs w:val="24"/>
        </w:rPr>
        <w:t>Účel zřízení a předmět činnosti</w:t>
      </w:r>
    </w:p>
    <w:p w14:paraId="4C2468CB" w14:textId="77777777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Účelem zřízení knihovny je zaručení rovného přístupu všem občanům bez rozdílu k veřejným knihovnickým a informačním službám, vymezených knihovním zákonem.</w:t>
      </w:r>
    </w:p>
    <w:p w14:paraId="2BD50F03" w14:textId="77777777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 je základní knihovnou s univerzálním knihovním fondem. Je součástí systému knihoven a dalších institucí, vykonávajících informační, kulturní a vzdělávací činnosti.</w:t>
      </w:r>
    </w:p>
    <w:p w14:paraId="27ADA2B5" w14:textId="77777777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 buduje a zpřístupňuje univerzální knihovní fond se zřetelem k informačním a kulturním potřebám občanů všech sociálních a národnostních skupin obce</w:t>
      </w:r>
      <w:r w:rsidRPr="0011395E">
        <w:rPr>
          <w:rFonts w:ascii="Times New Roman" w:hAnsi="Times New Roman" w:cs="Times New Roman"/>
          <w:i/>
          <w:sz w:val="24"/>
          <w:szCs w:val="24"/>
        </w:rPr>
        <w:t>.</w:t>
      </w:r>
    </w:p>
    <w:p w14:paraId="4B47D192" w14:textId="77777777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 buduje a využívá fond regionální literatury a tiskovin (obce). Shromažďuje, zpracovává, uchovává a poskytuje informace o obci“).</w:t>
      </w:r>
    </w:p>
    <w:p w14:paraId="1D3FA363" w14:textId="77777777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Aktivně propaguje a zpřístupňuje své knihovní a informační fondy individuálním i institucionálním uživatelům, a to výpůjčními službami, kulturními, vzdělávacími, komunitními službami, tak poskytováním bibliografických, referenčních a faktografických informací.</w:t>
      </w:r>
    </w:p>
    <w:p w14:paraId="2D6BBC2C" w14:textId="77777777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Poskytuje i využívá meziknihovních služeb z knihovních fondů jiných knihoven (výpůjčních, bibliografických, reprografických a informačních).</w:t>
      </w:r>
    </w:p>
    <w:p w14:paraId="191EA819" w14:textId="77777777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Zajišťuje přístup k informacím, zprostředkovává informace ze státní správy a veřejné samosprávy. Využívá k tomu a uživatelům zpřístupňuje knihovnické a další informační zdroje. Umožní přístup k vnějším informačním zdrojům, ke kterým má knihovna bezplatný </w:t>
      </w:r>
      <w:r w:rsidRPr="0011395E">
        <w:rPr>
          <w:rFonts w:ascii="Times New Roman" w:hAnsi="Times New Roman" w:cs="Times New Roman"/>
          <w:sz w:val="24"/>
          <w:szCs w:val="24"/>
        </w:rPr>
        <w:lastRenderedPageBreak/>
        <w:t>přístup, pomocí internetu. Za stanovených podmínek umožní přístup k placeným vnějším informačním zdrojům pomocí internetu.</w:t>
      </w:r>
    </w:p>
    <w:p w14:paraId="48237ED4" w14:textId="26CE8BB0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Organizuje kulturní, vzdělávací, komunitní činnosti, exkurze, besedy, přednášky, </w:t>
      </w:r>
      <w:r w:rsidR="00270037" w:rsidRPr="0011395E">
        <w:rPr>
          <w:rFonts w:ascii="Times New Roman" w:hAnsi="Times New Roman" w:cs="Times New Roman"/>
          <w:sz w:val="24"/>
          <w:szCs w:val="24"/>
        </w:rPr>
        <w:t xml:space="preserve">tvůrčí dílny, </w:t>
      </w:r>
      <w:r w:rsidRPr="0011395E">
        <w:rPr>
          <w:rFonts w:ascii="Times New Roman" w:hAnsi="Times New Roman" w:cs="Times New Roman"/>
          <w:sz w:val="24"/>
          <w:szCs w:val="24"/>
        </w:rPr>
        <w:t>výstavy a jiné kulturní akce podporující hlavní poslání a činnost knihovny. Za tyto služby je organizace oprávněna vybírat účastnické poplatky, vstupné nebo jiné úhrady.</w:t>
      </w:r>
    </w:p>
    <w:p w14:paraId="14C56A41" w14:textId="3F0C4420" w:rsidR="00BD2A79" w:rsidRPr="00070942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Při zajišťování knihovních fondů a služeb občanům spolupracuje s knihovnou pověřenou výkonem regionálních funkcí v dané oblasti. </w:t>
      </w:r>
    </w:p>
    <w:p w14:paraId="7489EDEB" w14:textId="549E51BF" w:rsidR="00BD2A79" w:rsidRPr="0011395E" w:rsidRDefault="007D18BD">
      <w:pPr>
        <w:pStyle w:val="slovn"/>
        <w:numPr>
          <w:ilvl w:val="0"/>
          <w:numId w:val="4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Podmínky, za nichž jsou služby knihovny poskytovány, jsou uvedeny v Knihovním řádu.</w:t>
      </w:r>
    </w:p>
    <w:p w14:paraId="6F2F34ED" w14:textId="77777777" w:rsidR="00BD2A79" w:rsidRPr="0011395E" w:rsidRDefault="00BD2A79">
      <w:pPr>
        <w:pStyle w:val="slovn"/>
        <w:numPr>
          <w:ilvl w:val="0"/>
          <w:numId w:val="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0E62E9" w14:textId="77777777" w:rsidR="00BD2A79" w:rsidRPr="0011395E" w:rsidRDefault="00BD2A79">
      <w:pPr>
        <w:pStyle w:val="slovn"/>
        <w:numPr>
          <w:ilvl w:val="0"/>
          <w:numId w:val="3"/>
        </w:numPr>
        <w:spacing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52D08" w14:textId="77777777" w:rsidR="00BD2A79" w:rsidRPr="0011395E" w:rsidRDefault="007D18BD">
      <w:pPr>
        <w:pStyle w:val="slovn"/>
        <w:numPr>
          <w:ilvl w:val="0"/>
          <w:numId w:val="0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b/>
          <w:sz w:val="24"/>
          <w:szCs w:val="24"/>
        </w:rPr>
        <w:t>Vedení knihovny</w:t>
      </w:r>
    </w:p>
    <w:p w14:paraId="1BCD6214" w14:textId="62AA0B91" w:rsidR="00BD2A79" w:rsidRPr="0011395E" w:rsidRDefault="009E4904">
      <w:pPr>
        <w:pStyle w:val="slovn"/>
        <w:numPr>
          <w:ilvl w:val="0"/>
          <w:numId w:val="5"/>
        </w:numPr>
        <w:spacing w:after="120" w:line="240" w:lineRule="auto"/>
        <w:ind w:left="426" w:hanging="426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.</w:t>
      </w:r>
      <w:r w:rsidR="00D12379" w:rsidRPr="0011395E">
        <w:rPr>
          <w:rFonts w:ascii="Times New Roman" w:hAnsi="Times New Roman" w:cs="Times New Roman"/>
          <w:sz w:val="24"/>
          <w:szCs w:val="24"/>
        </w:rPr>
        <w:t xml:space="preserve">Za knihovnu je oprávněn jednat pověřený zaměstnanec. </w:t>
      </w:r>
    </w:p>
    <w:p w14:paraId="313853E6" w14:textId="77777777" w:rsidR="00BD2A79" w:rsidRPr="0011395E" w:rsidRDefault="007D18BD">
      <w:pPr>
        <w:pStyle w:val="slovn"/>
        <w:numPr>
          <w:ilvl w:val="0"/>
          <w:numId w:val="5"/>
        </w:numPr>
        <w:spacing w:after="120" w:line="240" w:lineRule="auto"/>
        <w:ind w:left="426" w:hanging="426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Zaměstnanec knihovny je zaměstnancem zřizovatele. </w:t>
      </w:r>
    </w:p>
    <w:p w14:paraId="58F76A58" w14:textId="77777777" w:rsidR="00BD2A79" w:rsidRPr="0011395E" w:rsidRDefault="007D18BD">
      <w:pPr>
        <w:pStyle w:val="slovn"/>
        <w:numPr>
          <w:ilvl w:val="0"/>
          <w:numId w:val="5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Zaměstnanec knihovny odpovídá zřizovateli za činnost knihovny, za hospodaření s obecním majetkem, svěřeným knihovně do užívání, i za správnost nakládaní s finančními prostředky podle platných právních předpisů a pokynů zřizovatele.</w:t>
      </w:r>
    </w:p>
    <w:p w14:paraId="26B7949D" w14:textId="77777777" w:rsidR="00BD2A79" w:rsidRPr="0011395E" w:rsidRDefault="007D18BD">
      <w:pPr>
        <w:pStyle w:val="slovn"/>
        <w:numPr>
          <w:ilvl w:val="0"/>
          <w:numId w:val="5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Zřizovatel může ustanovit knihovní radu jako svůj poradní orgán. V čele rady obvykle stojí člen rady obce a knihovník je plnoprávným členem knihovní rady.</w:t>
      </w:r>
    </w:p>
    <w:p w14:paraId="6BCD16B6" w14:textId="77777777" w:rsidR="00BD2A79" w:rsidRPr="0011395E" w:rsidRDefault="007D18BD">
      <w:pPr>
        <w:pStyle w:val="slovn"/>
        <w:numPr>
          <w:ilvl w:val="0"/>
          <w:numId w:val="5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Zaměstnanec knihovny předkládá zřizovateli ke schválení Knihovní řád a další dokumenty nezbytné pro činnost knihovny.</w:t>
      </w:r>
    </w:p>
    <w:p w14:paraId="2B499D86" w14:textId="77777777" w:rsidR="00BD2A79" w:rsidRPr="0011395E" w:rsidRDefault="00BD2A79">
      <w:pPr>
        <w:pStyle w:val="slovn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22CF2B9" w14:textId="77777777" w:rsidR="00BD2A79" w:rsidRPr="0011395E" w:rsidRDefault="00BD2A79">
      <w:pPr>
        <w:pStyle w:val="slovn"/>
        <w:numPr>
          <w:ilvl w:val="0"/>
          <w:numId w:val="3"/>
        </w:numPr>
        <w:spacing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88344" w14:textId="77777777" w:rsidR="00BD2A79" w:rsidRPr="0011395E" w:rsidRDefault="007D18BD">
      <w:pPr>
        <w:pStyle w:val="slovn"/>
        <w:numPr>
          <w:ilvl w:val="0"/>
          <w:numId w:val="0"/>
        </w:num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5E">
        <w:rPr>
          <w:rFonts w:ascii="Times New Roman" w:hAnsi="Times New Roman" w:cs="Times New Roman"/>
          <w:b/>
          <w:sz w:val="24"/>
          <w:szCs w:val="24"/>
        </w:rPr>
        <w:t>Vymezení majetku, k němuž má knihovna právo hospodaření</w:t>
      </w:r>
    </w:p>
    <w:p w14:paraId="31809C4C" w14:textId="71CC4D95" w:rsidR="00BD2A79" w:rsidRPr="0011395E" w:rsidRDefault="007D18BD">
      <w:pPr>
        <w:pStyle w:val="Odstavecseseznamem"/>
        <w:numPr>
          <w:ilvl w:val="1"/>
          <w:numId w:val="6"/>
        </w:numPr>
        <w:spacing w:after="120"/>
        <w:ind w:left="426" w:hanging="426"/>
        <w:contextualSpacing w:val="0"/>
        <w:jc w:val="both"/>
      </w:pPr>
      <w:r w:rsidRPr="0011395E">
        <w:t xml:space="preserve">Obec svěřuje knihovně do užívání za účelem zajištění jejího provozu </w:t>
      </w:r>
      <w:r w:rsidRPr="00070942">
        <w:t>majetek specifikovaný příloze</w:t>
      </w:r>
      <w:r w:rsidR="00D12379" w:rsidRPr="00070942">
        <w:t xml:space="preserve"> č, 1</w:t>
      </w:r>
      <w:r w:rsidRPr="00070942">
        <w:t xml:space="preserve"> této zřizovací listiny</w:t>
      </w:r>
      <w:r w:rsidRPr="0011395E">
        <w:t>.</w:t>
      </w:r>
    </w:p>
    <w:p w14:paraId="2DF8EC39" w14:textId="77777777" w:rsidR="00BD2A79" w:rsidRPr="0011395E" w:rsidRDefault="007D18BD">
      <w:pPr>
        <w:pStyle w:val="Odstavecseseznamem"/>
        <w:numPr>
          <w:ilvl w:val="1"/>
          <w:numId w:val="6"/>
        </w:numPr>
        <w:spacing w:after="120"/>
        <w:ind w:left="426" w:hanging="426"/>
        <w:contextualSpacing w:val="0"/>
        <w:jc w:val="both"/>
      </w:pPr>
      <w:r w:rsidRPr="0011395E">
        <w:t xml:space="preserve">Knihovna je povinna o svěřený majetek pečovat s péčí řádného hospodáře. </w:t>
      </w:r>
    </w:p>
    <w:p w14:paraId="418B0DAA" w14:textId="77777777" w:rsidR="00BD2A79" w:rsidRPr="0011395E" w:rsidRDefault="007D18BD">
      <w:pPr>
        <w:pStyle w:val="Odstavecseseznamem"/>
        <w:numPr>
          <w:ilvl w:val="1"/>
          <w:numId w:val="6"/>
        </w:numPr>
        <w:spacing w:after="120"/>
        <w:ind w:left="426" w:hanging="426"/>
        <w:contextualSpacing w:val="0"/>
        <w:jc w:val="both"/>
      </w:pPr>
      <w:r w:rsidRPr="0011395E">
        <w:t>Knihovna není oprávněna svěřený majetek obce dále půjčovat, nebo s ním nakládat tak, aby byl změněn charakter a původní účel věci.</w:t>
      </w:r>
    </w:p>
    <w:p w14:paraId="0E2E3403" w14:textId="77777777" w:rsidR="00BD2A79" w:rsidRPr="0011395E" w:rsidRDefault="00BD2A79">
      <w:pPr>
        <w:jc w:val="both"/>
        <w:rPr>
          <w:i/>
          <w:iCs/>
        </w:rPr>
      </w:pPr>
    </w:p>
    <w:p w14:paraId="1D8E0A45" w14:textId="77777777" w:rsidR="00BD2A79" w:rsidRPr="0011395E" w:rsidRDefault="007D18BD">
      <w:pPr>
        <w:pStyle w:val="Odstavecseseznamem"/>
        <w:numPr>
          <w:ilvl w:val="0"/>
          <w:numId w:val="3"/>
        </w:numPr>
        <w:spacing w:after="120"/>
        <w:ind w:left="0" w:firstLine="0"/>
        <w:jc w:val="center"/>
        <w:rPr>
          <w:b/>
        </w:rPr>
      </w:pPr>
      <w:r w:rsidRPr="0011395E">
        <w:rPr>
          <w:b/>
        </w:rPr>
        <w:t xml:space="preserve"> </w:t>
      </w:r>
    </w:p>
    <w:p w14:paraId="6D2CAEDD" w14:textId="77777777" w:rsidR="00BD2A79" w:rsidRPr="0011395E" w:rsidRDefault="007D18BD">
      <w:pPr>
        <w:pStyle w:val="Odstavecseseznamem"/>
        <w:spacing w:after="120"/>
        <w:ind w:left="0"/>
        <w:jc w:val="center"/>
        <w:rPr>
          <w:b/>
        </w:rPr>
      </w:pPr>
      <w:r w:rsidRPr="0011395E">
        <w:rPr>
          <w:b/>
        </w:rPr>
        <w:t>Hospodaření knihovny</w:t>
      </w:r>
    </w:p>
    <w:p w14:paraId="663D3E28" w14:textId="77777777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 není samostatnou účetní jednotkou.</w:t>
      </w:r>
    </w:p>
    <w:p w14:paraId="568677B2" w14:textId="77777777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Hospodaření knihovny je součástí hospodaření obce a je vázáno na rozpočet obce. Finanční částka na zabezpečení činnosti knihovny je každoročně stanovena v rámci rozpočtu obce.</w:t>
      </w:r>
    </w:p>
    <w:p w14:paraId="7FAAC878" w14:textId="77777777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 hospodaří s finančními zálohami, které jí poskytuje obec ze svého rozpočtu. Své výdaje hradí knihovna z těchto záloh. Příjmy knihovny jsou příjmy obce, knihovna je odvádí na účet obce.</w:t>
      </w:r>
    </w:p>
    <w:p w14:paraId="55D99782" w14:textId="77777777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 nakládá se svěřenými finančními prostředky podle pokynů zřizovatele</w:t>
      </w:r>
      <w:r w:rsidRPr="0011395E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11395E">
        <w:rPr>
          <w:rFonts w:ascii="Times New Roman" w:hAnsi="Times New Roman" w:cs="Times New Roman"/>
          <w:sz w:val="24"/>
          <w:szCs w:val="24"/>
        </w:rPr>
        <w:t>ve stanovených termínech musí provést vyúčtování zálohy</w:t>
      </w:r>
      <w:r w:rsidRPr="0011395E">
        <w:rPr>
          <w:rFonts w:ascii="Times New Roman" w:hAnsi="Times New Roman" w:cs="Times New Roman"/>
          <w:iCs/>
          <w:sz w:val="24"/>
          <w:szCs w:val="24"/>
        </w:rPr>
        <w:t>.</w:t>
      </w:r>
      <w:r w:rsidRPr="0011395E">
        <w:rPr>
          <w:rFonts w:ascii="Times New Roman" w:hAnsi="Times New Roman" w:cs="Times New Roman"/>
          <w:sz w:val="24"/>
          <w:szCs w:val="24"/>
        </w:rPr>
        <w:t xml:space="preserve"> Nevyčerpanou zálohu je knihovna povinna vrátit zřizovateli ve stanoveném termínu, nejpozději před koncem roku. Vedoucí knihovny odpovídá za hospodaření, vedení pokladní služby a úplnost podkladů pro účetní záznamy obce.</w:t>
      </w:r>
    </w:p>
    <w:p w14:paraId="17963012" w14:textId="77777777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lastRenderedPageBreak/>
        <w:t>Knihovna je oprávněna vybírat příjmy v souladu s ceníkem Knihovního řádu. O těchto příjmech je povinna vést evidenci a ve stanovených termínech je odevzdat do rozpočtu obce. Z takto vybraných příjmů nesmí knihovna hradit výdaje.</w:t>
      </w:r>
    </w:p>
    <w:p w14:paraId="77BECDD8" w14:textId="77777777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Dalšími finančními zdroji knihovny mohou být např. účelové dotace (granty), finanční dary, sponzorské příspěvky ap. Účelové dotace, finanční dary a sponzorské příspěvky musí být zaúčtovány tak, aby byl prokázán účel jejich využití.</w:t>
      </w:r>
    </w:p>
    <w:p w14:paraId="6DEBD738" w14:textId="3AC51B41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Průběh hospodaření </w:t>
      </w:r>
      <w:r w:rsidRPr="00070942">
        <w:rPr>
          <w:rFonts w:ascii="Times New Roman" w:hAnsi="Times New Roman" w:cs="Times New Roman"/>
          <w:sz w:val="24"/>
          <w:szCs w:val="24"/>
        </w:rPr>
        <w:t>vede knihovna v peněžním deníku</w:t>
      </w:r>
      <w:r w:rsidR="00AE0EBA" w:rsidRPr="00070942">
        <w:rPr>
          <w:rFonts w:ascii="Times New Roman" w:hAnsi="Times New Roman" w:cs="Times New Roman"/>
          <w:sz w:val="24"/>
          <w:szCs w:val="24"/>
        </w:rPr>
        <w:t xml:space="preserve">. </w:t>
      </w:r>
      <w:r w:rsidRPr="0011395E">
        <w:rPr>
          <w:rFonts w:ascii="Times New Roman" w:hAnsi="Times New Roman" w:cs="Times New Roman"/>
          <w:sz w:val="24"/>
          <w:szCs w:val="24"/>
        </w:rPr>
        <w:t xml:space="preserve"> Údaje z peněžního deníku jsou převáděny do rozpočtu příjmů a výdajů zřizovatele, a to v jím stanoveném termínu</w:t>
      </w:r>
      <w:r w:rsidR="00070942">
        <w:rPr>
          <w:rFonts w:ascii="Times New Roman" w:hAnsi="Times New Roman" w:cs="Times New Roman"/>
          <w:sz w:val="24"/>
          <w:szCs w:val="24"/>
        </w:rPr>
        <w:t>:</w:t>
      </w:r>
      <w:r w:rsidR="0065556D" w:rsidRPr="0011395E">
        <w:rPr>
          <w:rFonts w:ascii="Times New Roman" w:hAnsi="Times New Roman" w:cs="Times New Roman"/>
          <w:sz w:val="24"/>
          <w:szCs w:val="24"/>
        </w:rPr>
        <w:t xml:space="preserve"> </w:t>
      </w:r>
      <w:r w:rsidR="00070942">
        <w:rPr>
          <w:rFonts w:ascii="Times New Roman" w:hAnsi="Times New Roman" w:cs="Times New Roman"/>
          <w:sz w:val="24"/>
          <w:szCs w:val="24"/>
        </w:rPr>
        <w:t>k</w:t>
      </w:r>
      <w:r w:rsidR="00070942" w:rsidRPr="00070942">
        <w:rPr>
          <w:rFonts w:ascii="Times New Roman" w:hAnsi="Times New Roman" w:cs="Times New Roman"/>
          <w:sz w:val="24"/>
          <w:szCs w:val="24"/>
        </w:rPr>
        <w:t>e konci čtvrt</w:t>
      </w:r>
      <w:r w:rsidR="00070942">
        <w:rPr>
          <w:rFonts w:ascii="Times New Roman" w:hAnsi="Times New Roman" w:cs="Times New Roman"/>
          <w:sz w:val="24"/>
          <w:szCs w:val="24"/>
        </w:rPr>
        <w:t>l</w:t>
      </w:r>
      <w:r w:rsidR="00070942" w:rsidRPr="00070942">
        <w:rPr>
          <w:rFonts w:ascii="Times New Roman" w:hAnsi="Times New Roman" w:cs="Times New Roman"/>
          <w:sz w:val="24"/>
          <w:szCs w:val="24"/>
        </w:rPr>
        <w:t>etí a odevzdání do 10.</w:t>
      </w:r>
      <w:r w:rsidR="00070942">
        <w:rPr>
          <w:rFonts w:ascii="Times New Roman" w:hAnsi="Times New Roman" w:cs="Times New Roman"/>
          <w:sz w:val="24"/>
          <w:szCs w:val="24"/>
        </w:rPr>
        <w:t xml:space="preserve"> </w:t>
      </w:r>
      <w:r w:rsidR="00070942" w:rsidRPr="00070942">
        <w:rPr>
          <w:rFonts w:ascii="Times New Roman" w:hAnsi="Times New Roman" w:cs="Times New Roman"/>
          <w:sz w:val="24"/>
          <w:szCs w:val="24"/>
        </w:rPr>
        <w:t xml:space="preserve">dne </w:t>
      </w:r>
      <w:r w:rsidR="00070942">
        <w:rPr>
          <w:rFonts w:ascii="Times New Roman" w:hAnsi="Times New Roman" w:cs="Times New Roman"/>
          <w:sz w:val="24"/>
          <w:szCs w:val="24"/>
        </w:rPr>
        <w:t xml:space="preserve">násl. </w:t>
      </w:r>
      <w:r w:rsidR="00070942" w:rsidRPr="00070942">
        <w:rPr>
          <w:rFonts w:ascii="Times New Roman" w:hAnsi="Times New Roman" w:cs="Times New Roman"/>
          <w:sz w:val="24"/>
          <w:szCs w:val="24"/>
        </w:rPr>
        <w:t>měsíc</w:t>
      </w:r>
      <w:r w:rsidR="00070942">
        <w:rPr>
          <w:rFonts w:ascii="Times New Roman" w:hAnsi="Times New Roman" w:cs="Times New Roman"/>
          <w:sz w:val="24"/>
          <w:szCs w:val="24"/>
        </w:rPr>
        <w:t>e</w:t>
      </w:r>
      <w:r w:rsidR="0065556D" w:rsidRPr="00113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C7403" w14:textId="2127B3C7" w:rsidR="00BD2A79" w:rsidRPr="0011395E" w:rsidRDefault="007D18BD">
      <w:pPr>
        <w:pStyle w:val="slovn"/>
        <w:numPr>
          <w:ilvl w:val="0"/>
          <w:numId w:val="7"/>
        </w:numPr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Hospodaření se svěřeným majetkem a s peněžními prostředky zřizovatel pravidelně kontroluje.</w:t>
      </w:r>
    </w:p>
    <w:p w14:paraId="0B289431" w14:textId="77777777" w:rsidR="00F545F2" w:rsidRPr="0011395E" w:rsidRDefault="00F545F2" w:rsidP="00F545F2">
      <w:pPr>
        <w:pStyle w:val="slovn"/>
        <w:numPr>
          <w:ilvl w:val="0"/>
          <w:numId w:val="0"/>
        </w:numPr>
        <w:spacing w:after="120" w:line="240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84855F" w14:textId="77777777" w:rsidR="00BD2A79" w:rsidRPr="0011395E" w:rsidRDefault="00BD2A79">
      <w:pPr>
        <w:pStyle w:val="slovn"/>
        <w:numPr>
          <w:ilvl w:val="0"/>
          <w:numId w:val="3"/>
        </w:numPr>
        <w:spacing w:after="120" w:line="240" w:lineRule="auto"/>
        <w:ind w:left="0" w:firstLine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FFD718B" w14:textId="77777777" w:rsidR="00BD2A79" w:rsidRPr="0011395E" w:rsidRDefault="007D18BD">
      <w:pPr>
        <w:pStyle w:val="slovn"/>
        <w:numPr>
          <w:ilvl w:val="0"/>
          <w:numId w:val="0"/>
        </w:num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b/>
          <w:bCs/>
          <w:sz w:val="24"/>
          <w:szCs w:val="24"/>
        </w:rPr>
        <w:t>Závěrečné ustanovení</w:t>
      </w:r>
    </w:p>
    <w:p w14:paraId="08F9A7DC" w14:textId="03ED08FD" w:rsidR="00BD2A79" w:rsidRPr="0011395E" w:rsidRDefault="007D18BD">
      <w:pPr>
        <w:pStyle w:val="slovn"/>
        <w:numPr>
          <w:ilvl w:val="0"/>
          <w:numId w:val="8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>Knihovna</w:t>
      </w:r>
      <w:r w:rsidR="00E4492A" w:rsidRPr="0011395E">
        <w:rPr>
          <w:rFonts w:ascii="Times New Roman" w:hAnsi="Times New Roman" w:cs="Times New Roman"/>
          <w:sz w:val="24"/>
          <w:szCs w:val="24"/>
        </w:rPr>
        <w:t xml:space="preserve"> Psáry </w:t>
      </w:r>
      <w:r w:rsidRPr="0011395E">
        <w:rPr>
          <w:rFonts w:ascii="Times New Roman" w:hAnsi="Times New Roman" w:cs="Times New Roman"/>
          <w:sz w:val="24"/>
          <w:szCs w:val="24"/>
        </w:rPr>
        <w:t>je zřízena na dobu neurčitou.</w:t>
      </w:r>
    </w:p>
    <w:p w14:paraId="6CA94589" w14:textId="58AD90F8" w:rsidR="00BD2A79" w:rsidRPr="0011395E" w:rsidRDefault="007D18BD">
      <w:pPr>
        <w:pStyle w:val="slovn"/>
        <w:numPr>
          <w:ilvl w:val="0"/>
          <w:numId w:val="8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Ruší se zřizovací listina Obecní </w:t>
      </w:r>
      <w:r w:rsidR="00E4492A" w:rsidRPr="0011395E">
        <w:rPr>
          <w:rFonts w:ascii="Times New Roman" w:hAnsi="Times New Roman" w:cs="Times New Roman"/>
          <w:sz w:val="24"/>
          <w:szCs w:val="24"/>
        </w:rPr>
        <w:t xml:space="preserve">knihovny Psáry </w:t>
      </w:r>
      <w:r w:rsidRPr="0011395E">
        <w:rPr>
          <w:rFonts w:ascii="Times New Roman" w:hAnsi="Times New Roman" w:cs="Times New Roman"/>
          <w:sz w:val="24"/>
          <w:szCs w:val="24"/>
        </w:rPr>
        <w:t xml:space="preserve">ze dne </w:t>
      </w:r>
      <w:r w:rsidR="00647A70">
        <w:rPr>
          <w:rFonts w:ascii="Times New Roman" w:hAnsi="Times New Roman" w:cs="Times New Roman"/>
          <w:sz w:val="24"/>
          <w:szCs w:val="24"/>
        </w:rPr>
        <w:t>28. 11. 2001.</w:t>
      </w:r>
    </w:p>
    <w:p w14:paraId="34DD95D3" w14:textId="67368A7E" w:rsidR="00BD2A79" w:rsidRPr="0011395E" w:rsidRDefault="007D18BD">
      <w:pPr>
        <w:pStyle w:val="slovn"/>
        <w:numPr>
          <w:ilvl w:val="0"/>
          <w:numId w:val="8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395E">
        <w:rPr>
          <w:rFonts w:ascii="Times New Roman" w:hAnsi="Times New Roman" w:cs="Times New Roman"/>
          <w:sz w:val="24"/>
          <w:szCs w:val="24"/>
        </w:rPr>
        <w:t xml:space="preserve">Tato zřizovací listina nabývá účinnosti dne </w:t>
      </w:r>
      <w:r w:rsidR="00647A70">
        <w:rPr>
          <w:rFonts w:ascii="Times New Roman" w:hAnsi="Times New Roman" w:cs="Times New Roman"/>
          <w:sz w:val="24"/>
          <w:szCs w:val="24"/>
        </w:rPr>
        <w:t>18. 9. 2025.</w:t>
      </w:r>
    </w:p>
    <w:p w14:paraId="33C99FA3" w14:textId="77777777" w:rsidR="00BD2A79" w:rsidRPr="0011395E" w:rsidRDefault="00BD2A79">
      <w:pPr>
        <w:pStyle w:val="slovn"/>
        <w:numPr>
          <w:ilvl w:val="0"/>
          <w:numId w:val="0"/>
        </w:num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8FDFDD7" w14:textId="77777777" w:rsidR="00BD2A79" w:rsidRPr="0011395E" w:rsidRDefault="00BD2A79">
      <w:pPr>
        <w:pStyle w:val="slovn"/>
        <w:numPr>
          <w:ilvl w:val="0"/>
          <w:numId w:val="0"/>
        </w:num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30001D7" w14:textId="77777777" w:rsidR="00BD2A79" w:rsidRPr="0011395E" w:rsidRDefault="007D18BD">
      <w:pPr>
        <w:pStyle w:val="Zkladntextodsazen3"/>
        <w:spacing w:after="120" w:line="240" w:lineRule="auto"/>
        <w:ind w:firstLine="0"/>
        <w:rPr>
          <w:rFonts w:ascii="Times New Roman" w:hAnsi="Times New Roman" w:cs="Times New Roman"/>
          <w:iCs/>
          <w:szCs w:val="24"/>
        </w:rPr>
      </w:pPr>
      <w:r w:rsidRPr="0011395E">
        <w:rPr>
          <w:rFonts w:ascii="Times New Roman" w:hAnsi="Times New Roman" w:cs="Times New Roman"/>
          <w:iCs/>
          <w:szCs w:val="24"/>
        </w:rPr>
        <w:t xml:space="preserve">V </w:t>
      </w:r>
      <w:r w:rsidRPr="00070942">
        <w:rPr>
          <w:rFonts w:ascii="Times New Roman" w:hAnsi="Times New Roman" w:cs="Times New Roman"/>
          <w:iCs/>
          <w:szCs w:val="24"/>
        </w:rPr>
        <w:t>…</w:t>
      </w:r>
      <w:r w:rsidRPr="0011395E">
        <w:rPr>
          <w:rFonts w:ascii="Times New Roman" w:hAnsi="Times New Roman" w:cs="Times New Roman"/>
          <w:iCs/>
          <w:szCs w:val="24"/>
        </w:rPr>
        <w:t xml:space="preserve"> dne </w:t>
      </w:r>
      <w:r w:rsidRPr="00070942">
        <w:rPr>
          <w:rFonts w:ascii="Times New Roman" w:hAnsi="Times New Roman" w:cs="Times New Roman"/>
          <w:iCs/>
          <w:szCs w:val="24"/>
        </w:rPr>
        <w:t>…</w:t>
      </w:r>
    </w:p>
    <w:p w14:paraId="52535BB0" w14:textId="77777777" w:rsidR="00BD2A79" w:rsidRPr="0011395E" w:rsidRDefault="00BD2A79">
      <w:pPr>
        <w:pStyle w:val="Zkladntextodsazen3"/>
        <w:spacing w:after="120" w:line="240" w:lineRule="auto"/>
        <w:ind w:firstLine="0"/>
        <w:rPr>
          <w:rFonts w:ascii="Times New Roman" w:hAnsi="Times New Roman" w:cs="Times New Roman"/>
          <w:iCs/>
          <w:szCs w:val="24"/>
        </w:rPr>
      </w:pPr>
    </w:p>
    <w:p w14:paraId="62F14CD2" w14:textId="77777777" w:rsidR="00BD2A79" w:rsidRPr="0011395E" w:rsidRDefault="00BD2A79">
      <w:pPr>
        <w:pStyle w:val="Zkladntextodsazen3"/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</w:p>
    <w:p w14:paraId="5E1D04FB" w14:textId="77777777" w:rsidR="00BD2A79" w:rsidRPr="0011395E" w:rsidRDefault="00BD2A79">
      <w:pPr>
        <w:pStyle w:val="Zkladntextodsazen3"/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</w:p>
    <w:p w14:paraId="1A54F238" w14:textId="36B371D8" w:rsidR="00BD2A79" w:rsidRPr="0011395E" w:rsidRDefault="005F6087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Vlasta Málková, starostka</w:t>
      </w:r>
    </w:p>
    <w:p w14:paraId="61F2EB3D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593FDF05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3C015FD0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22E1A8A2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11FAE926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3A13A013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2DA0F809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3255DA0D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287032F8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2951C69F" w14:textId="77777777" w:rsidR="00D12379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476185E0" w14:textId="77777777" w:rsidR="0011395E" w:rsidRDefault="0011395E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31977373" w14:textId="77777777" w:rsidR="0011395E" w:rsidRDefault="0011395E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6E71C5AE" w14:textId="77777777" w:rsidR="0011395E" w:rsidRPr="0011395E" w:rsidRDefault="0011395E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042E00CC" w14:textId="77777777" w:rsidR="00D12379" w:rsidRPr="0011395E" w:rsidRDefault="00D12379">
      <w:pPr>
        <w:pStyle w:val="Zkladntextodsazen3"/>
        <w:spacing w:after="120"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40BA84FB" w14:textId="056C3192" w:rsidR="00D12379" w:rsidRPr="0011395E" w:rsidRDefault="00D12379" w:rsidP="0065556D">
      <w:pPr>
        <w:pStyle w:val="Zkladntextodsazen3"/>
        <w:spacing w:after="120" w:line="240" w:lineRule="auto"/>
        <w:ind w:firstLine="0"/>
        <w:jc w:val="left"/>
        <w:rPr>
          <w:rFonts w:ascii="Times New Roman" w:hAnsi="Times New Roman" w:cs="Times New Roman"/>
          <w:szCs w:val="24"/>
        </w:rPr>
      </w:pPr>
      <w:r w:rsidRPr="0011395E">
        <w:rPr>
          <w:rFonts w:ascii="Times New Roman" w:hAnsi="Times New Roman" w:cs="Times New Roman"/>
          <w:szCs w:val="24"/>
        </w:rPr>
        <w:lastRenderedPageBreak/>
        <w:t>Příloha č. 1</w:t>
      </w:r>
    </w:p>
    <w:p w14:paraId="73E64518" w14:textId="77777777" w:rsidR="00D12379" w:rsidRPr="0011395E" w:rsidRDefault="00D12379" w:rsidP="00D12379">
      <w:pPr>
        <w:autoSpaceDE w:val="0"/>
        <w:autoSpaceDN w:val="0"/>
        <w:adjustRightInd w:val="0"/>
        <w:jc w:val="both"/>
      </w:pPr>
    </w:p>
    <w:p w14:paraId="63F59A7C" w14:textId="041B8C26" w:rsidR="00D12379" w:rsidRPr="0011395E" w:rsidRDefault="00D12379" w:rsidP="00D12379">
      <w:pPr>
        <w:autoSpaceDE w:val="0"/>
        <w:autoSpaceDN w:val="0"/>
        <w:adjustRightInd w:val="0"/>
        <w:jc w:val="both"/>
        <w:rPr>
          <w:b/>
          <w:u w:val="single"/>
        </w:rPr>
      </w:pPr>
      <w:r w:rsidRPr="0011395E">
        <w:rPr>
          <w:b/>
          <w:u w:val="single"/>
        </w:rPr>
        <w:t xml:space="preserve">Seznam majetku svěřeného do hospodaření Obecní knihovny Psáry: </w:t>
      </w:r>
    </w:p>
    <w:p w14:paraId="60346F1F" w14:textId="77777777" w:rsidR="00D12379" w:rsidRPr="0011395E" w:rsidRDefault="00D12379" w:rsidP="00D12379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5697DD90" w14:textId="77777777" w:rsidR="00D12379" w:rsidRPr="0011395E" w:rsidRDefault="00D12379" w:rsidP="00D12379">
      <w:pPr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6712"/>
      </w:tblGrid>
      <w:tr w:rsidR="0065556D" w:rsidRPr="0011395E" w14:paraId="0162411A" w14:textId="77777777" w:rsidTr="0065556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B56E" w14:textId="2F2F372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číslo dokladu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34C5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částka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5469" w14:textId="41A42968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název</w:t>
            </w:r>
          </w:p>
        </w:tc>
      </w:tr>
      <w:tr w:rsidR="0065556D" w:rsidRPr="0011395E" w14:paraId="7DB458BA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26B6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24-801-00324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EAAA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16 509,00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32DD" w14:textId="4527EE6F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Drobný nábytek knihovna (sedací vaky,lampička,koberece, křeslo ušák)</w:t>
            </w:r>
          </w:p>
        </w:tc>
      </w:tr>
      <w:tr w:rsidR="0065556D" w:rsidRPr="0011395E" w14:paraId="67B1B6A6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FECC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896B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8 580,00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6EE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Vybavení knihovna křesla, stolky</w:t>
            </w:r>
          </w:p>
        </w:tc>
      </w:tr>
      <w:tr w:rsidR="0065556D" w:rsidRPr="0011395E" w14:paraId="1F40069D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0FA6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25-V2-00004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3889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5 654,00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A276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Kávovar - knihovna Psáry</w:t>
            </w:r>
          </w:p>
        </w:tc>
      </w:tr>
      <w:tr w:rsidR="0065556D" w:rsidRPr="0011395E" w14:paraId="7D5A4488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2A426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03FF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39 886,44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1E55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DELL Vostro 2ks,HP Color Laser Jet 1ks obecní knihovna</w:t>
            </w:r>
          </w:p>
        </w:tc>
      </w:tr>
      <w:tr w:rsidR="0065556D" w:rsidRPr="0011395E" w14:paraId="0343D46B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2700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1851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6 973,38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DC3B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Lednice,MT,rychlovar.konvice obec.knihovna</w:t>
            </w:r>
          </w:p>
        </w:tc>
      </w:tr>
      <w:tr w:rsidR="0065556D" w:rsidRPr="0011395E" w14:paraId="3B007E6E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40A47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3943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6 374,68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6F4B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Tiskárna STAR TSP143 USB</w:t>
            </w:r>
          </w:p>
        </w:tc>
      </w:tr>
      <w:tr w:rsidR="0065556D" w:rsidRPr="0011395E" w14:paraId="307DFED4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8F1C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0828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10 850,80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97FB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Vitrína magnetická obecní knihovna</w:t>
            </w:r>
          </w:p>
        </w:tc>
      </w:tr>
      <w:tr w:rsidR="0065556D" w:rsidRPr="0011395E" w14:paraId="0422059D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C765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582A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16 689,00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2170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Stropní držák AlzaErgo Projector,Projektor Acer X1528Ki - obecní knihovna</w:t>
            </w:r>
          </w:p>
        </w:tc>
      </w:tr>
      <w:tr w:rsidR="0065556D" w:rsidRPr="0011395E" w14:paraId="74B870E1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D829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80D9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4 942,26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EA83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Odkládací knižní vozík - obecní knihovna</w:t>
            </w:r>
          </w:p>
        </w:tc>
      </w:tr>
      <w:tr w:rsidR="0065556D" w:rsidRPr="0011395E" w14:paraId="335C5FEB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B8A5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07513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6 985,33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195F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Židle, ocelová pokladnička - obecní knihovna</w:t>
            </w:r>
          </w:p>
        </w:tc>
      </w:tr>
      <w:tr w:rsidR="0065556D" w:rsidRPr="0011395E" w14:paraId="53C883F9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D98B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66F0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113 740,00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DCEE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Knihobox dle objednávky</w:t>
            </w:r>
          </w:p>
        </w:tc>
      </w:tr>
      <w:tr w:rsidR="0065556D" w:rsidRPr="0011395E" w14:paraId="33E1BE83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3F6F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4923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21 114,50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85F4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PC Dell Latitude knihovna</w:t>
            </w:r>
          </w:p>
        </w:tc>
      </w:tr>
      <w:tr w:rsidR="0065556D" w:rsidRPr="0011395E" w14:paraId="0C470B58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CBCF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24-801-00322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8F81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10 650,00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1066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Dvířka do knihovny ZŠ Amos</w:t>
            </w:r>
          </w:p>
        </w:tc>
      </w:tr>
      <w:tr w:rsidR="0065556D" w:rsidRPr="0011395E" w14:paraId="59496FB2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5A75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24-801-00324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2546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26 878,00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E86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Drobný nábytek knihovna (sedací vaky,lampička,koberece, křeslo ušák)</w:t>
            </w:r>
          </w:p>
        </w:tc>
      </w:tr>
      <w:tr w:rsidR="0065556D" w:rsidRPr="0011395E" w14:paraId="23EF6CDB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2F25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73EF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4 386,00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7B54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Vybavení knihovny dětské-komoda,nočníky,wc sedátka</w:t>
            </w:r>
          </w:p>
        </w:tc>
      </w:tr>
      <w:tr w:rsidR="0065556D" w:rsidRPr="0011395E" w14:paraId="43817159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A953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25-V2-00005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8DF3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4 035,00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70F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Vybav.knihovny-nádobí,polštáře,stůl.bar.židle</w:t>
            </w:r>
          </w:p>
        </w:tc>
      </w:tr>
      <w:tr w:rsidR="0065556D" w:rsidRPr="0011395E" w14:paraId="0D023FB2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ED24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5C56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717,00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3C6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Razítko knihovna</w:t>
            </w:r>
          </w:p>
        </w:tc>
      </w:tr>
      <w:tr w:rsidR="0065556D" w:rsidRPr="0011395E" w14:paraId="7860342B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0728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4554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8 959,00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590B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Molit.stavebnice do knihovny</w:t>
            </w:r>
          </w:p>
        </w:tc>
      </w:tr>
      <w:tr w:rsidR="0065556D" w:rsidRPr="0011395E" w14:paraId="6629274B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C326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25-V2-00012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4D4B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17 160,00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EA79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Stoly s akustickým rámem</w:t>
            </w:r>
          </w:p>
        </w:tc>
      </w:tr>
      <w:tr w:rsidR="0065556D" w:rsidRPr="0011395E" w14:paraId="5E49D266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C709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763D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4 239,00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F76C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Obec Psáry Knihovna - nástěnky Vylen</w:t>
            </w:r>
          </w:p>
        </w:tc>
      </w:tr>
      <w:tr w:rsidR="0065556D" w:rsidRPr="0011395E" w14:paraId="290948C3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ACDC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31CF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1 769,00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D3C1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Podlah.podlož.Emoce z ekolog.kůže</w:t>
            </w:r>
          </w:p>
        </w:tc>
      </w:tr>
      <w:tr w:rsidR="0065556D" w:rsidRPr="0011395E" w14:paraId="62E616AD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93CC6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7344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809,49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BAA6F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Židle, ocelová pokladnička - obecní knihovna</w:t>
            </w:r>
          </w:p>
        </w:tc>
      </w:tr>
      <w:tr w:rsidR="0065556D" w:rsidRPr="0011395E" w14:paraId="2134D60B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DE14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7DC2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1 479,00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42CF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Nástěnka na míru</w:t>
            </w:r>
          </w:p>
        </w:tc>
      </w:tr>
      <w:tr w:rsidR="0065556D" w:rsidRPr="0011395E" w14:paraId="0CEAF61C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2B7B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CC19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1 780,00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C0B1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Záloha věšák Sandy knihovna</w:t>
            </w:r>
          </w:p>
        </w:tc>
      </w:tr>
      <w:tr w:rsidR="0065556D" w:rsidRPr="0011395E" w14:paraId="36401215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3F4E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507B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2 599,00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3A8D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Laminátor DAHLE</w:t>
            </w:r>
          </w:p>
        </w:tc>
      </w:tr>
      <w:tr w:rsidR="0065556D" w:rsidRPr="0011395E" w14:paraId="15F8C67C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87D2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25-804-00053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551D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1 627,00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FA7F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Vybavení knihovna karimatka</w:t>
            </w:r>
          </w:p>
        </w:tc>
      </w:tr>
      <w:tr w:rsidR="0065556D" w:rsidRPr="0011395E" w14:paraId="72389FF0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4F8D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9928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789,00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7191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Nástěnka na míru modrá - knihovna</w:t>
            </w:r>
          </w:p>
        </w:tc>
      </w:tr>
      <w:tr w:rsidR="0065556D" w:rsidRPr="0011395E" w14:paraId="5F211211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B958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21E2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1 194,32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CEC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Tiskárna,lam.fólie,papír,páska</w:t>
            </w:r>
          </w:p>
        </w:tc>
      </w:tr>
      <w:tr w:rsidR="0065556D" w:rsidRPr="0011395E" w14:paraId="206A564C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0B97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6B88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354,62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2BC8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Lednice,MT,rychlovar.konvice obec.knihovna</w:t>
            </w:r>
          </w:p>
        </w:tc>
      </w:tr>
      <w:tr w:rsidR="0065556D" w:rsidRPr="0011395E" w14:paraId="5C33AD6F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75C1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4648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1 463,00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F179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Vybavení knihovna křesla, stolky</w:t>
            </w:r>
          </w:p>
        </w:tc>
      </w:tr>
      <w:tr w:rsidR="0065556D" w:rsidRPr="0011395E" w14:paraId="6B2C74C2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16C8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D594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2 361,00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7ABE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Čtečka čár.kódů obecní knihovna</w:t>
            </w:r>
          </w:p>
        </w:tc>
      </w:tr>
      <w:tr w:rsidR="0065556D" w:rsidRPr="0011395E" w14:paraId="65971D8D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16FD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B0AB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726,00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51E8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Logitech prezentér</w:t>
            </w:r>
          </w:p>
        </w:tc>
      </w:tr>
      <w:tr w:rsidR="0065556D" w:rsidRPr="0011395E" w14:paraId="100FB0BA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961E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EC50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205 120,00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BD2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Výroba skříně se 2vchody,skříň.boxu 2x,dveří-obecní knihovna</w:t>
            </w:r>
          </w:p>
        </w:tc>
      </w:tr>
      <w:tr w:rsidR="0065556D" w:rsidRPr="0011395E" w14:paraId="1A7DD777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9973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25-801-00164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AE5E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8 400,00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FA9A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Obecní knihovna-pult dokončovací práce</w:t>
            </w:r>
          </w:p>
        </w:tc>
      </w:tr>
      <w:tr w:rsidR="0065556D" w:rsidRPr="0011395E" w14:paraId="31D5C7A6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C1D3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B470" w14:textId="77777777" w:rsidR="0065556D" w:rsidRPr="0011395E" w:rsidRDefault="0065556D" w:rsidP="0065556D">
            <w:pPr>
              <w:suppressAutoHyphens w:val="0"/>
              <w:jc w:val="right"/>
              <w:rPr>
                <w:lang w:eastAsia="cs-CZ"/>
              </w:rPr>
            </w:pPr>
            <w:r w:rsidRPr="0011395E">
              <w:rPr>
                <w:lang w:eastAsia="cs-CZ"/>
              </w:rPr>
              <w:t>10 454,40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FF08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SW Tritius</w:t>
            </w:r>
          </w:p>
        </w:tc>
      </w:tr>
      <w:tr w:rsidR="0065556D" w:rsidRPr="0065556D" w14:paraId="4B4B016A" w14:textId="77777777" w:rsidTr="0065556D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FACD" w14:textId="77777777" w:rsidR="0065556D" w:rsidRPr="0011395E" w:rsidRDefault="0065556D" w:rsidP="0065556D">
            <w:pPr>
              <w:suppressAutoHyphens w:val="0"/>
              <w:rPr>
                <w:lang w:eastAsia="cs-CZ"/>
              </w:rPr>
            </w:pPr>
            <w:r w:rsidRPr="0011395E">
              <w:rPr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7FF5" w14:textId="77777777" w:rsidR="0065556D" w:rsidRPr="0065556D" w:rsidRDefault="0065556D" w:rsidP="0065556D">
            <w:pPr>
              <w:suppressAutoHyphens w:val="0"/>
              <w:jc w:val="right"/>
              <w:rPr>
                <w:b/>
                <w:bCs/>
                <w:lang w:eastAsia="cs-CZ"/>
              </w:rPr>
            </w:pPr>
            <w:r w:rsidRPr="0011395E">
              <w:rPr>
                <w:b/>
                <w:bCs/>
                <w:lang w:eastAsia="cs-CZ"/>
              </w:rPr>
              <w:t>576 249,22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D304" w14:textId="77777777" w:rsidR="0065556D" w:rsidRPr="0065556D" w:rsidRDefault="0065556D" w:rsidP="0065556D">
            <w:pPr>
              <w:suppressAutoHyphens w:val="0"/>
              <w:rPr>
                <w:lang w:eastAsia="cs-CZ"/>
              </w:rPr>
            </w:pPr>
            <w:r w:rsidRPr="0065556D">
              <w:rPr>
                <w:lang w:eastAsia="cs-CZ"/>
              </w:rPr>
              <w:t> </w:t>
            </w:r>
          </w:p>
        </w:tc>
      </w:tr>
    </w:tbl>
    <w:p w14:paraId="60928D43" w14:textId="77777777" w:rsidR="00D12379" w:rsidRPr="0065556D" w:rsidRDefault="00D12379" w:rsidP="0065556D">
      <w:pPr>
        <w:autoSpaceDE w:val="0"/>
        <w:autoSpaceDN w:val="0"/>
        <w:adjustRightInd w:val="0"/>
        <w:jc w:val="both"/>
      </w:pPr>
    </w:p>
    <w:sectPr w:rsidR="00D12379" w:rsidRPr="0065556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110"/>
    <w:multiLevelType w:val="multilevel"/>
    <w:tmpl w:val="A19A26CE"/>
    <w:lvl w:ilvl="0">
      <w:start w:val="1"/>
      <w:numFmt w:val="decimal"/>
      <w:pStyle w:val="slov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3A454E"/>
    <w:multiLevelType w:val="multilevel"/>
    <w:tmpl w:val="0FC2C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D96473"/>
    <w:multiLevelType w:val="multilevel"/>
    <w:tmpl w:val="B322CF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CC2C3E"/>
    <w:multiLevelType w:val="multilevel"/>
    <w:tmpl w:val="02CE03DE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A07F26"/>
    <w:multiLevelType w:val="multilevel"/>
    <w:tmpl w:val="71CE6D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D4690C"/>
    <w:multiLevelType w:val="multilevel"/>
    <w:tmpl w:val="62DCF32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A07FD3"/>
    <w:multiLevelType w:val="multilevel"/>
    <w:tmpl w:val="19EE3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88393F"/>
    <w:multiLevelType w:val="multilevel"/>
    <w:tmpl w:val="C1AA12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69563C"/>
    <w:multiLevelType w:val="multilevel"/>
    <w:tmpl w:val="0338F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FF826FC"/>
    <w:multiLevelType w:val="multilevel"/>
    <w:tmpl w:val="740673E8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8859675">
    <w:abstractNumId w:val="0"/>
  </w:num>
  <w:num w:numId="2" w16cid:durableId="828643628">
    <w:abstractNumId w:val="3"/>
  </w:num>
  <w:num w:numId="3" w16cid:durableId="1462380975">
    <w:abstractNumId w:val="5"/>
  </w:num>
  <w:num w:numId="4" w16cid:durableId="191693617">
    <w:abstractNumId w:val="2"/>
  </w:num>
  <w:num w:numId="5" w16cid:durableId="1067148711">
    <w:abstractNumId w:val="8"/>
  </w:num>
  <w:num w:numId="6" w16cid:durableId="2635120">
    <w:abstractNumId w:val="4"/>
  </w:num>
  <w:num w:numId="7" w16cid:durableId="1307932053">
    <w:abstractNumId w:val="7"/>
  </w:num>
  <w:num w:numId="8" w16cid:durableId="1120759705">
    <w:abstractNumId w:val="1"/>
  </w:num>
  <w:num w:numId="9" w16cid:durableId="404689689">
    <w:abstractNumId w:val="9"/>
  </w:num>
  <w:num w:numId="10" w16cid:durableId="21248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79"/>
    <w:rsid w:val="00070942"/>
    <w:rsid w:val="000821E7"/>
    <w:rsid w:val="0011395E"/>
    <w:rsid w:val="00165E53"/>
    <w:rsid w:val="002175E1"/>
    <w:rsid w:val="00270037"/>
    <w:rsid w:val="00463A0C"/>
    <w:rsid w:val="0048507D"/>
    <w:rsid w:val="00556C44"/>
    <w:rsid w:val="005F6087"/>
    <w:rsid w:val="00647A70"/>
    <w:rsid w:val="0065556D"/>
    <w:rsid w:val="00672770"/>
    <w:rsid w:val="007D18BD"/>
    <w:rsid w:val="0090323C"/>
    <w:rsid w:val="00914525"/>
    <w:rsid w:val="009C45E1"/>
    <w:rsid w:val="009E4904"/>
    <w:rsid w:val="00AE0EBA"/>
    <w:rsid w:val="00B94AA1"/>
    <w:rsid w:val="00BD2A79"/>
    <w:rsid w:val="00D12379"/>
    <w:rsid w:val="00D31065"/>
    <w:rsid w:val="00E4492A"/>
    <w:rsid w:val="00F545F2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962E"/>
  <w15:docId w15:val="{AD62D3E2-AE8E-4AF2-A07A-B90D7FDB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5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BC1AEA"/>
    <w:pPr>
      <w:keepNext/>
      <w:spacing w:line="240" w:lineRule="atLeast"/>
      <w:jc w:val="center"/>
      <w:outlineLvl w:val="2"/>
    </w:pPr>
    <w:rPr>
      <w:rFonts w:asciiTheme="minorHAnsi" w:hAnsiTheme="minorHAnsi" w:cstheme="minorHAnsi"/>
      <w:b/>
      <w:bCs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BE55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BC1AEA"/>
    <w:rPr>
      <w:rFonts w:ascii="Arial" w:hAnsi="Arial" w:cs="Arial"/>
      <w:sz w:val="24"/>
    </w:rPr>
  </w:style>
  <w:style w:type="character" w:customStyle="1" w:styleId="slovnChar">
    <w:name w:val="číslování Char"/>
    <w:basedOn w:val="Zkladntextodsazen3Char"/>
    <w:qFormat/>
    <w:rsid w:val="00BC1AEA"/>
    <w:rPr>
      <w:rFonts w:asciiTheme="minorHAnsi" w:hAnsiTheme="minorHAnsi" w:cstheme="minorHAns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0B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0B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0B2"/>
    <w:rPr>
      <w:b/>
      <w:bCs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F40B2"/>
    <w:rPr>
      <w:rFonts w:ascii="Segoe UI" w:hAnsi="Segoe UI" w:cs="Segoe UI"/>
      <w:sz w:val="18"/>
      <w:szCs w:val="18"/>
      <w:lang w:eastAsia="en-US"/>
    </w:rPr>
  </w:style>
  <w:style w:type="character" w:customStyle="1" w:styleId="odrkyChar">
    <w:name w:val="odrážky Char"/>
    <w:basedOn w:val="Standardnpsmoodstavce"/>
    <w:qFormat/>
    <w:rsid w:val="00AF40B2"/>
    <w:rPr>
      <w:rFonts w:asciiTheme="minorHAnsi" w:eastAsiaTheme="minorEastAsia" w:hAnsiTheme="minorHAnsi" w:cstheme="minorHAnsi"/>
      <w:sz w:val="22"/>
      <w:szCs w:val="22"/>
    </w:rPr>
  </w:style>
  <w:style w:type="character" w:customStyle="1" w:styleId="TextvysvtlivekChar">
    <w:name w:val="Text vysvětlivek Char"/>
    <w:basedOn w:val="Standardnpsmoodstavce"/>
    <w:link w:val="Textvysvtlivek"/>
    <w:uiPriority w:val="99"/>
    <w:qFormat/>
    <w:rsid w:val="00F55E35"/>
    <w:rPr>
      <w:rFonts w:asciiTheme="minorHAnsi" w:eastAsiaTheme="minorEastAsia" w:hAnsiTheme="minorHAnsi"/>
      <w:sz w:val="22"/>
    </w:rPr>
  </w:style>
  <w:style w:type="character" w:customStyle="1" w:styleId="normaltextrun">
    <w:name w:val="normaltextrun"/>
    <w:basedOn w:val="Standardnpsmoodstavce"/>
    <w:qFormat/>
    <w:rsid w:val="00E90C85"/>
  </w:style>
  <w:style w:type="character" w:customStyle="1" w:styleId="contextualspellingandgrammarerror">
    <w:name w:val="contextualspellingandgrammarerror"/>
    <w:basedOn w:val="Standardnpsmoodstavce"/>
    <w:qFormat/>
    <w:rsid w:val="00E90C85"/>
  </w:style>
  <w:style w:type="character" w:customStyle="1" w:styleId="spellingerror">
    <w:name w:val="spellingerror"/>
    <w:basedOn w:val="Standardnpsmoodstavce"/>
    <w:qFormat/>
    <w:rsid w:val="00E90C85"/>
  </w:style>
  <w:style w:type="character" w:customStyle="1" w:styleId="eop">
    <w:name w:val="eop"/>
    <w:basedOn w:val="Standardnpsmoodstavce"/>
    <w:qFormat/>
    <w:rsid w:val="005F4248"/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863E00"/>
    <w:rPr>
      <w:sz w:val="24"/>
      <w:szCs w:val="24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9731F7"/>
    <w:rPr>
      <w:i/>
      <w:i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Droid Sans Devanagari"/>
    </w:rPr>
  </w:style>
  <w:style w:type="paragraph" w:styleId="Zkladntextodsazen3">
    <w:name w:val="Body Text Indent 3"/>
    <w:basedOn w:val="Normln"/>
    <w:link w:val="Zkladntextodsazen3Char"/>
    <w:semiHidden/>
    <w:qFormat/>
    <w:pPr>
      <w:spacing w:line="240" w:lineRule="atLeast"/>
      <w:ind w:firstLine="302"/>
      <w:jc w:val="both"/>
    </w:pPr>
    <w:rPr>
      <w:rFonts w:ascii="Arial" w:hAnsi="Arial" w:cs="Arial"/>
      <w:szCs w:val="20"/>
      <w:lang w:eastAsia="cs-CZ"/>
    </w:rPr>
  </w:style>
  <w:style w:type="paragraph" w:customStyle="1" w:styleId="slovn">
    <w:name w:val="číslování"/>
    <w:basedOn w:val="Zkladntextodsazen3"/>
    <w:qFormat/>
    <w:rsid w:val="00BC1AEA"/>
    <w:pPr>
      <w:numPr>
        <w:numId w:val="1"/>
      </w:numPr>
    </w:pPr>
    <w:rPr>
      <w:rFonts w:asciiTheme="minorHAnsi" w:hAnsiTheme="minorHAnsi" w:cstheme="minorHAns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F40B2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qFormat/>
    <w:rsid w:val="00AF40B2"/>
    <w:pPr>
      <w:widowControl w:val="0"/>
      <w:numPr>
        <w:numId w:val="2"/>
      </w:numPr>
      <w:textAlignment w:val="baseline"/>
    </w:pPr>
    <w:rPr>
      <w:rFonts w:asciiTheme="minorHAnsi" w:eastAsiaTheme="minorEastAsia" w:hAnsiTheme="minorHAnsi" w:cstheme="minorHAnsi"/>
      <w:sz w:val="22"/>
      <w:szCs w:val="22"/>
      <w:lang w:eastAsia="cs-CZ"/>
    </w:rPr>
  </w:style>
  <w:style w:type="paragraph" w:styleId="Textvysvtlivek">
    <w:name w:val="endnote text"/>
    <w:basedOn w:val="Normln"/>
    <w:link w:val="TextvysvtlivekChar"/>
    <w:uiPriority w:val="99"/>
    <w:rsid w:val="00F55E35"/>
    <w:pPr>
      <w:widowControl w:val="0"/>
      <w:jc w:val="both"/>
      <w:textAlignment w:val="baseline"/>
    </w:pPr>
    <w:rPr>
      <w:rFonts w:asciiTheme="minorHAnsi" w:eastAsiaTheme="minorEastAsia" w:hAnsiTheme="minorHAnsi"/>
      <w:sz w:val="22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95F82"/>
    <w:pPr>
      <w:ind w:left="720"/>
      <w:contextualSpacing/>
    </w:pPr>
  </w:style>
  <w:style w:type="paragraph" w:customStyle="1" w:styleId="paragraph">
    <w:name w:val="paragraph"/>
    <w:basedOn w:val="Normln"/>
    <w:qFormat/>
    <w:rsid w:val="005F4248"/>
    <w:pPr>
      <w:spacing w:beforeAutospacing="1" w:afterAutospacing="1"/>
    </w:pPr>
    <w:rPr>
      <w:lang w:eastAsia="cs-CZ"/>
    </w:rPr>
  </w:style>
  <w:style w:type="paragraph" w:customStyle="1" w:styleId="l5">
    <w:name w:val="l5"/>
    <w:basedOn w:val="Normln"/>
    <w:qFormat/>
    <w:rsid w:val="009731F7"/>
    <w:pPr>
      <w:spacing w:beforeAutospacing="1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B94AA1"/>
    <w:pPr>
      <w:suppressAutoHyphens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C9C7-79B5-4E28-957F-CEAD2171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1117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Lucie</dc:creator>
  <dc:description/>
  <cp:lastModifiedBy>Nikola Raušerová</cp:lastModifiedBy>
  <cp:revision>9</cp:revision>
  <dcterms:created xsi:type="dcterms:W3CDTF">2025-09-04T06:53:00Z</dcterms:created>
  <dcterms:modified xsi:type="dcterms:W3CDTF">2025-09-12T09:20:00Z</dcterms:modified>
  <dc:language>cs-CZ</dc:language>
</cp:coreProperties>
</file>