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338A" w14:textId="77777777" w:rsidR="005431E7" w:rsidRPr="001C664B" w:rsidRDefault="005431E7" w:rsidP="005431E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079A896" w14:textId="71C0CFDE" w:rsidR="001C664B" w:rsidRDefault="001C664B" w:rsidP="001C664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64B">
        <w:rPr>
          <w:rFonts w:ascii="Times New Roman" w:hAnsi="Times New Roman" w:cs="Times New Roman"/>
          <w:b/>
          <w:bCs/>
          <w:sz w:val="28"/>
          <w:szCs w:val="28"/>
        </w:rPr>
        <w:t>Rozpočet obce na rok 2025</w:t>
      </w:r>
    </w:p>
    <w:p w14:paraId="1156F116" w14:textId="77777777" w:rsidR="001C664B" w:rsidRPr="001C664B" w:rsidRDefault="001C664B" w:rsidP="001C664B">
      <w:pPr>
        <w:pStyle w:val="Odstavecseseznamem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968AF" w14:textId="77777777" w:rsidR="001C664B" w:rsidRPr="001C664B" w:rsidRDefault="001C664B" w:rsidP="001C664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C664B">
        <w:rPr>
          <w:rFonts w:ascii="Times New Roman" w:eastAsia="Times New Roman" w:hAnsi="Times New Roman" w:cs="Times New Roman"/>
          <w:sz w:val="28"/>
          <w:szCs w:val="28"/>
          <w:lang w:eastAsia="cs-CZ"/>
        </w:rPr>
        <w:t>Rozpočet obce je ročním finančním plánem. Jeho tvorbu, postavení, obsah                a funkce stanoví zákon č. 250/2000 Sb., o rozpočtových pravidlech územních rozpočtů, v platném znění. Návrh rozpočtu musí být zveřejněn na internetových stránkách a na úřední desce obce nejméně 15 dnů před jeho projednáním na zasedání zastupitelstva. Rozpočet se skládá z příjmů, výdajů a financování, které jsou tříděny dle rozpočtové skladby – v souladu s vyhláškou č. 323/2002 Sb.,          o rozpočtové skladbě v platném znění.</w:t>
      </w:r>
    </w:p>
    <w:p w14:paraId="24F1E1B6" w14:textId="77777777" w:rsidR="001C664B" w:rsidRPr="001C664B" w:rsidRDefault="001C664B" w:rsidP="001C664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C664B">
        <w:rPr>
          <w:rFonts w:ascii="Times New Roman" w:eastAsia="Times New Roman" w:hAnsi="Times New Roman" w:cs="Times New Roman"/>
          <w:sz w:val="28"/>
          <w:szCs w:val="28"/>
          <w:lang w:eastAsia="cs-CZ"/>
        </w:rPr>
        <w:t>Návrh rozpočtu obce Psáry na rok 2025 byl zpracován a zveřejněn dle zákona č. 250/2000 Sb. dne 04. 12. 2024 jako schodkový s celkovými příjmy 121 887 000 Kč, celkovými výdaji 237 423 100 Kč, financováním ve výši 115 536 100 Kč.</w:t>
      </w:r>
    </w:p>
    <w:p w14:paraId="6E6CB850" w14:textId="77777777" w:rsidR="001C664B" w:rsidRPr="001C664B" w:rsidRDefault="001C664B" w:rsidP="001C664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C66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Navýšení rozpočtu v roce 2025 je způsobeno plánovanou investicí do čistírny odpadních vod ve výši: 80.000.000,- Kč. </w:t>
      </w:r>
    </w:p>
    <w:p w14:paraId="2002DC04" w14:textId="58FA54B9" w:rsidR="001C664B" w:rsidRPr="001C664B" w:rsidRDefault="001C664B" w:rsidP="001C664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14:paraId="53903394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2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3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431E7" w14:paraId="53903397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5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6" w14:textId="4857B2A0" w:rsidR="005431E7" w:rsidRDefault="00D75874" w:rsidP="002F11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5/2024, 11. 12. 2024</w:t>
            </w:r>
          </w:p>
        </w:tc>
      </w:tr>
      <w:tr w:rsidR="005431E7" w14:paraId="5390339A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8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9" w14:textId="0F56EA9E" w:rsidR="005431E7" w:rsidRDefault="00A76C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Ing. </w:t>
            </w:r>
            <w:r w:rsidR="001C664B">
              <w:rPr>
                <w:rFonts w:ascii="Times New Roman" w:hAnsi="Times New Roman" w:cs="Times New Roman"/>
                <w:sz w:val="26"/>
                <w:szCs w:val="26"/>
              </w:rPr>
              <w:t>Bialešová, účetní</w:t>
            </w:r>
          </w:p>
        </w:tc>
      </w:tr>
    </w:tbl>
    <w:p w14:paraId="539033A5" w14:textId="77777777" w:rsidR="004B3270" w:rsidRDefault="004B3270" w:rsidP="00D75874"/>
    <w:sectPr w:rsidR="004B32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817DA" w14:textId="77777777" w:rsidR="00D44AB2" w:rsidRDefault="00D44AB2" w:rsidP="002F112C">
      <w:pPr>
        <w:spacing w:after="0" w:line="240" w:lineRule="auto"/>
      </w:pPr>
      <w:r>
        <w:separator/>
      </w:r>
    </w:p>
  </w:endnote>
  <w:endnote w:type="continuationSeparator" w:id="0">
    <w:p w14:paraId="04A50B85" w14:textId="77777777" w:rsidR="00D44AB2" w:rsidRDefault="00D44AB2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C9D56" w14:textId="77777777" w:rsidR="00D44AB2" w:rsidRDefault="00D44AB2" w:rsidP="002F112C">
      <w:pPr>
        <w:spacing w:after="0" w:line="240" w:lineRule="auto"/>
      </w:pPr>
      <w:r>
        <w:separator/>
      </w:r>
    </w:p>
  </w:footnote>
  <w:footnote w:type="continuationSeparator" w:id="0">
    <w:p w14:paraId="2DE515FC" w14:textId="77777777" w:rsidR="00D44AB2" w:rsidRDefault="00D44AB2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33AA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356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0E4B74F7"/>
    <w:multiLevelType w:val="hybridMultilevel"/>
    <w:tmpl w:val="F38840D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3D7A"/>
    <w:multiLevelType w:val="multilevel"/>
    <w:tmpl w:val="60A4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2E7E7D"/>
    <w:multiLevelType w:val="hybridMultilevel"/>
    <w:tmpl w:val="828835B2"/>
    <w:lvl w:ilvl="0" w:tplc="B10CC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13C0E"/>
    <w:multiLevelType w:val="multilevel"/>
    <w:tmpl w:val="5A7A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DE024B"/>
    <w:multiLevelType w:val="hybridMultilevel"/>
    <w:tmpl w:val="9898805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03620"/>
    <w:multiLevelType w:val="hybridMultilevel"/>
    <w:tmpl w:val="8E36111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08725">
    <w:abstractNumId w:val="0"/>
  </w:num>
  <w:num w:numId="2" w16cid:durableId="1265570578">
    <w:abstractNumId w:val="5"/>
  </w:num>
  <w:num w:numId="3" w16cid:durableId="823622203">
    <w:abstractNumId w:val="1"/>
  </w:num>
  <w:num w:numId="4" w16cid:durableId="20129669">
    <w:abstractNumId w:val="2"/>
  </w:num>
  <w:num w:numId="5" w16cid:durableId="973825509">
    <w:abstractNumId w:val="4"/>
  </w:num>
  <w:num w:numId="6" w16cid:durableId="72820243">
    <w:abstractNumId w:val="3"/>
  </w:num>
  <w:num w:numId="7" w16cid:durableId="1826437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E7"/>
    <w:rsid w:val="00045B5F"/>
    <w:rsid w:val="00052CAD"/>
    <w:rsid w:val="00140D6E"/>
    <w:rsid w:val="001B5FE1"/>
    <w:rsid w:val="001B7E68"/>
    <w:rsid w:val="001C15EF"/>
    <w:rsid w:val="001C664B"/>
    <w:rsid w:val="001E4658"/>
    <w:rsid w:val="002B78DB"/>
    <w:rsid w:val="002F112C"/>
    <w:rsid w:val="0031684F"/>
    <w:rsid w:val="00342518"/>
    <w:rsid w:val="0035618D"/>
    <w:rsid w:val="003812F5"/>
    <w:rsid w:val="003C55AF"/>
    <w:rsid w:val="003D0F5F"/>
    <w:rsid w:val="00491CAD"/>
    <w:rsid w:val="004A129D"/>
    <w:rsid w:val="004B3270"/>
    <w:rsid w:val="005431E7"/>
    <w:rsid w:val="00625DE8"/>
    <w:rsid w:val="00644432"/>
    <w:rsid w:val="007225EB"/>
    <w:rsid w:val="007854CA"/>
    <w:rsid w:val="0079048B"/>
    <w:rsid w:val="0088354F"/>
    <w:rsid w:val="0094089B"/>
    <w:rsid w:val="00954B14"/>
    <w:rsid w:val="0095743E"/>
    <w:rsid w:val="009A6DE7"/>
    <w:rsid w:val="009F5DE8"/>
    <w:rsid w:val="00A012C4"/>
    <w:rsid w:val="00A74C7E"/>
    <w:rsid w:val="00A76C90"/>
    <w:rsid w:val="00B238E6"/>
    <w:rsid w:val="00B23E57"/>
    <w:rsid w:val="00B52BEF"/>
    <w:rsid w:val="00BE2565"/>
    <w:rsid w:val="00BF1560"/>
    <w:rsid w:val="00C2054C"/>
    <w:rsid w:val="00CC2BC8"/>
    <w:rsid w:val="00CE06B1"/>
    <w:rsid w:val="00D202BE"/>
    <w:rsid w:val="00D2163C"/>
    <w:rsid w:val="00D35E42"/>
    <w:rsid w:val="00D44AB2"/>
    <w:rsid w:val="00D75874"/>
    <w:rsid w:val="00DC4689"/>
    <w:rsid w:val="00EE6D8B"/>
    <w:rsid w:val="00F1761E"/>
    <w:rsid w:val="00F33C3C"/>
    <w:rsid w:val="00F42CEC"/>
    <w:rsid w:val="00F45B43"/>
    <w:rsid w:val="00F57036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3387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75874"/>
    <w:pPr>
      <w:ind w:left="720"/>
      <w:contextualSpacing/>
    </w:pPr>
  </w:style>
  <w:style w:type="paragraph" w:customStyle="1" w:styleId="-wm-msonormal">
    <w:name w:val="-wm-msonormal"/>
    <w:basedOn w:val="Normln"/>
    <w:rsid w:val="00CE06B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3</cp:revision>
  <cp:lastPrinted>2018-09-10T13:48:00Z</cp:lastPrinted>
  <dcterms:created xsi:type="dcterms:W3CDTF">2024-12-06T10:01:00Z</dcterms:created>
  <dcterms:modified xsi:type="dcterms:W3CDTF">2024-12-06T10:22:00Z</dcterms:modified>
</cp:coreProperties>
</file>