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0704" w14:textId="77777777" w:rsidR="00925FCA" w:rsidRDefault="00925FCA" w:rsidP="00925FCA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2B3ECDBF" w14:textId="58A8DB01" w:rsidR="003A1854" w:rsidRDefault="003A1854" w:rsidP="003A185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jc w:val="both"/>
        <w:rPr>
          <w:b/>
          <w:bCs/>
          <w:sz w:val="28"/>
          <w:szCs w:val="28"/>
        </w:rPr>
      </w:pPr>
      <w:r w:rsidRPr="003A1854">
        <w:rPr>
          <w:b/>
          <w:bCs/>
          <w:sz w:val="28"/>
          <w:szCs w:val="28"/>
        </w:rPr>
        <w:t xml:space="preserve">Smlouva o smlouvě budoucí kupní na část pozemek p. č. 594/4 k. </w:t>
      </w:r>
      <w:proofErr w:type="spellStart"/>
      <w:r w:rsidRPr="003A1854">
        <w:rPr>
          <w:b/>
          <w:bCs/>
          <w:sz w:val="28"/>
          <w:szCs w:val="28"/>
        </w:rPr>
        <w:t>ú.</w:t>
      </w:r>
      <w:proofErr w:type="spellEnd"/>
      <w:r w:rsidRPr="003A1854">
        <w:rPr>
          <w:b/>
          <w:bCs/>
          <w:sz w:val="28"/>
          <w:szCs w:val="28"/>
        </w:rPr>
        <w:t xml:space="preserve"> Dolní Jirčany </w:t>
      </w:r>
    </w:p>
    <w:p w14:paraId="0D25697F" w14:textId="77777777" w:rsidR="003A1854" w:rsidRPr="003A1854" w:rsidRDefault="003A1854" w:rsidP="003A1854">
      <w:pPr>
        <w:pStyle w:val="Odstavecseseznamem"/>
        <w:tabs>
          <w:tab w:val="left" w:pos="567"/>
        </w:tabs>
        <w:autoSpaceDE w:val="0"/>
        <w:ind w:left="644"/>
        <w:jc w:val="both"/>
        <w:rPr>
          <w:b/>
          <w:bCs/>
          <w:sz w:val="28"/>
          <w:szCs w:val="28"/>
        </w:rPr>
      </w:pPr>
    </w:p>
    <w:p w14:paraId="0F0189B3" w14:textId="118EB02F" w:rsidR="004051C3" w:rsidRDefault="00FA76D2" w:rsidP="00925F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Obec Psáry využívá část pozemku </w:t>
      </w:r>
      <w:proofErr w:type="spellStart"/>
      <w:r>
        <w:rPr>
          <w:bCs/>
          <w:kern w:val="0"/>
          <w:sz w:val="28"/>
          <w:szCs w:val="28"/>
          <w14:ligatures w14:val="none"/>
        </w:rPr>
        <w:t>par.č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. 594/4 lesní pozemek, který se nachází vedle budovy obecního úřadu jako parkoviště . Po dlouhodobém projednávání </w:t>
      </w:r>
      <w:r w:rsidR="007B459E">
        <w:rPr>
          <w:bCs/>
          <w:kern w:val="0"/>
          <w:sz w:val="28"/>
          <w:szCs w:val="28"/>
          <w14:ligatures w14:val="none"/>
        </w:rPr>
        <w:t xml:space="preserve"> ( od r. 2015)</w:t>
      </w:r>
      <w:r w:rsidR="004051C3">
        <w:rPr>
          <w:bCs/>
          <w:kern w:val="0"/>
          <w:sz w:val="28"/>
          <w:szCs w:val="28"/>
          <w14:ligatures w14:val="none"/>
        </w:rPr>
        <w:t xml:space="preserve">, kdy byla </w:t>
      </w:r>
      <w:r w:rsidR="00DD751A">
        <w:rPr>
          <w:bCs/>
          <w:kern w:val="0"/>
          <w:sz w:val="28"/>
          <w:szCs w:val="28"/>
          <w14:ligatures w14:val="none"/>
        </w:rPr>
        <w:t xml:space="preserve">domluvena </w:t>
      </w:r>
      <w:r w:rsidR="004051C3">
        <w:rPr>
          <w:bCs/>
          <w:kern w:val="0"/>
          <w:sz w:val="28"/>
          <w:szCs w:val="28"/>
          <w14:ligatures w14:val="none"/>
        </w:rPr>
        <w:t xml:space="preserve">výměna pozemku pod parkovištěm za </w:t>
      </w:r>
      <w:r w:rsidR="00DD751A">
        <w:rPr>
          <w:bCs/>
          <w:kern w:val="0"/>
          <w:sz w:val="28"/>
          <w:szCs w:val="28"/>
          <w14:ligatures w14:val="none"/>
        </w:rPr>
        <w:t xml:space="preserve">možnost </w:t>
      </w:r>
      <w:r w:rsidR="004051C3">
        <w:rPr>
          <w:bCs/>
          <w:kern w:val="0"/>
          <w:sz w:val="28"/>
          <w:szCs w:val="28"/>
          <w14:ligatures w14:val="none"/>
        </w:rPr>
        <w:t>napojení domu čp. 127 (hájovna) na splaškovou kanalizaci, nyní dochází</w:t>
      </w:r>
      <w:r w:rsidR="007B459E">
        <w:rPr>
          <w:bCs/>
          <w:kern w:val="0"/>
          <w:sz w:val="28"/>
          <w:szCs w:val="28"/>
          <w14:ligatures w14:val="none"/>
        </w:rPr>
        <w:t xml:space="preserve"> </w:t>
      </w:r>
      <w:r w:rsidR="004051C3">
        <w:rPr>
          <w:bCs/>
          <w:kern w:val="0"/>
          <w:sz w:val="28"/>
          <w:szCs w:val="28"/>
          <w14:ligatures w14:val="none"/>
        </w:rPr>
        <w:t xml:space="preserve"> k realizaci dohody. </w:t>
      </w:r>
    </w:p>
    <w:p w14:paraId="441C1155" w14:textId="77777777" w:rsidR="00925FCA" w:rsidRDefault="00925FCA" w:rsidP="00925F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59B40FCB" w14:textId="3D09FCFA" w:rsidR="004051C3" w:rsidRDefault="00BB2247" w:rsidP="00925FC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Arcibiskupství souhlasí s odprodejem (výměnou) této části pozemku (cca 85 m2), která je pro obec důležitá, za umístění přípojky splaškové kanalizace a připojení domu čp. 127 (hájovna) na splaškovou kanalizaci.</w:t>
      </w:r>
    </w:p>
    <w:p w14:paraId="0CED0DF2" w14:textId="26A012B4" w:rsidR="00DD751A" w:rsidRPr="00DD751A" w:rsidRDefault="00BB2247" w:rsidP="00BB2247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</w:t>
      </w:r>
      <w:r w:rsidR="00925FCA">
        <w:rPr>
          <w:bCs/>
          <w:kern w:val="0"/>
          <w:sz w:val="28"/>
          <w:szCs w:val="28"/>
          <w14:ligatures w14:val="none"/>
        </w:rPr>
        <w:t xml:space="preserve">astupitelstvu </w:t>
      </w:r>
      <w:r>
        <w:rPr>
          <w:bCs/>
          <w:kern w:val="0"/>
          <w:sz w:val="28"/>
          <w:szCs w:val="28"/>
          <w14:ligatures w14:val="none"/>
        </w:rPr>
        <w:t>je nyní předložena</w:t>
      </w:r>
      <w:r w:rsidR="00925FCA">
        <w:rPr>
          <w:bCs/>
          <w:kern w:val="0"/>
          <w:sz w:val="28"/>
          <w:szCs w:val="28"/>
          <w14:ligatures w14:val="none"/>
        </w:rPr>
        <w:t xml:space="preserve"> ke schválení </w:t>
      </w:r>
      <w:bookmarkStart w:id="0" w:name="_Hlk175041917"/>
      <w:r w:rsidR="00DD751A" w:rsidRPr="00DD751A">
        <w:rPr>
          <w:bCs/>
          <w:kern w:val="0"/>
          <w:sz w:val="28"/>
          <w:szCs w:val="28"/>
          <w14:ligatures w14:val="none"/>
        </w:rPr>
        <w:t>Smlouva o smlouvě budoucí kupní mezi obcí Psáry a Arcibiskupstvím pražským na část pozemku par. č. 594/4 v </w:t>
      </w:r>
      <w:proofErr w:type="spellStart"/>
      <w:r w:rsidR="00DD751A" w:rsidRPr="00DD751A">
        <w:rPr>
          <w:bCs/>
          <w:kern w:val="0"/>
          <w:sz w:val="28"/>
          <w:szCs w:val="28"/>
          <w14:ligatures w14:val="none"/>
        </w:rPr>
        <w:t>kú</w:t>
      </w:r>
      <w:proofErr w:type="spellEnd"/>
      <w:r w:rsidR="00DD751A" w:rsidRPr="00DD751A">
        <w:rPr>
          <w:bCs/>
          <w:kern w:val="0"/>
          <w:sz w:val="28"/>
          <w:szCs w:val="28"/>
          <w14:ligatures w14:val="none"/>
        </w:rPr>
        <w:t xml:space="preserve"> Dolní Jirčany</w:t>
      </w:r>
      <w:r w:rsidR="00DD751A">
        <w:rPr>
          <w:bCs/>
          <w:kern w:val="0"/>
          <w:sz w:val="28"/>
          <w:szCs w:val="28"/>
          <w14:ligatures w14:val="none"/>
        </w:rPr>
        <w:t xml:space="preserve"> cca 85 m2 za částku 420,- Kč/m2 (cena vychází ze znaleckého </w:t>
      </w:r>
      <w:r>
        <w:rPr>
          <w:bCs/>
          <w:kern w:val="0"/>
          <w:sz w:val="28"/>
          <w:szCs w:val="28"/>
          <w14:ligatures w14:val="none"/>
        </w:rPr>
        <w:t>p</w:t>
      </w:r>
      <w:r w:rsidR="00DD751A">
        <w:rPr>
          <w:bCs/>
          <w:kern w:val="0"/>
          <w:sz w:val="28"/>
          <w:szCs w:val="28"/>
          <w14:ligatures w14:val="none"/>
        </w:rPr>
        <w:t>osudku č. 01</w:t>
      </w:r>
      <w:r w:rsidR="000A6312">
        <w:rPr>
          <w:bCs/>
          <w:kern w:val="0"/>
          <w:sz w:val="28"/>
          <w:szCs w:val="28"/>
          <w14:ligatures w14:val="none"/>
        </w:rPr>
        <w:t>7</w:t>
      </w:r>
      <w:r w:rsidR="00DD751A">
        <w:rPr>
          <w:bCs/>
          <w:kern w:val="0"/>
          <w:sz w:val="28"/>
          <w:szCs w:val="28"/>
          <w14:ligatures w14:val="none"/>
        </w:rPr>
        <w:t xml:space="preserve">414/2023 vypracovaného na </w:t>
      </w:r>
      <w:r w:rsidR="008C2874">
        <w:rPr>
          <w:bCs/>
          <w:kern w:val="0"/>
          <w:sz w:val="28"/>
          <w:szCs w:val="28"/>
          <w14:ligatures w14:val="none"/>
        </w:rPr>
        <w:t xml:space="preserve">obdobné </w:t>
      </w:r>
      <w:r w:rsidR="00DD751A">
        <w:rPr>
          <w:bCs/>
          <w:kern w:val="0"/>
          <w:sz w:val="28"/>
          <w:szCs w:val="28"/>
          <w14:ligatures w14:val="none"/>
        </w:rPr>
        <w:t>poz</w:t>
      </w:r>
      <w:r w:rsidR="008C2874">
        <w:rPr>
          <w:bCs/>
          <w:kern w:val="0"/>
          <w:sz w:val="28"/>
          <w:szCs w:val="28"/>
          <w14:ligatures w14:val="none"/>
        </w:rPr>
        <w:t>emky v loňském roce)</w:t>
      </w:r>
      <w:r w:rsidR="00DD751A">
        <w:rPr>
          <w:bCs/>
          <w:kern w:val="0"/>
          <w:sz w:val="28"/>
          <w:szCs w:val="28"/>
          <w14:ligatures w14:val="none"/>
        </w:rPr>
        <w:t xml:space="preserve"> </w:t>
      </w:r>
    </w:p>
    <w:bookmarkEnd w:id="0"/>
    <w:p w14:paraId="1C54DAA2" w14:textId="77777777" w:rsidR="00925FCA" w:rsidRDefault="00925FCA" w:rsidP="00925FCA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02FC4097" w14:textId="2C8C8D98" w:rsidR="003A1854" w:rsidRPr="003A1854" w:rsidRDefault="003A1854" w:rsidP="003A1854">
      <w:pPr>
        <w:pStyle w:val="Odstavecseseznamem"/>
        <w:numPr>
          <w:ilvl w:val="0"/>
          <w:numId w:val="11"/>
        </w:numPr>
        <w:tabs>
          <w:tab w:val="left" w:pos="284"/>
        </w:tabs>
        <w:spacing w:after="200" w:line="276" w:lineRule="auto"/>
        <w:ind w:left="0" w:firstLine="0"/>
        <w:rPr>
          <w:kern w:val="0"/>
          <w:sz w:val="28"/>
          <w:szCs w:val="28"/>
          <w14:ligatures w14:val="none"/>
        </w:rPr>
      </w:pPr>
      <w:r w:rsidRPr="003A1854">
        <w:rPr>
          <w:b/>
          <w:bCs/>
          <w:kern w:val="0"/>
          <w:sz w:val="28"/>
          <w:szCs w:val="28"/>
          <w14:ligatures w14:val="none"/>
        </w:rPr>
        <w:t>s c h v a l u j e</w:t>
      </w:r>
      <w:r w:rsidRPr="003A1854">
        <w:rPr>
          <w:b/>
          <w:bCs/>
          <w:sz w:val="28"/>
          <w:szCs w:val="28"/>
        </w:rPr>
        <w:br/>
      </w:r>
      <w:r w:rsidRPr="003A1854">
        <w:rPr>
          <w:kern w:val="0"/>
          <w:sz w:val="28"/>
          <w:szCs w:val="28"/>
          <w14:ligatures w14:val="none"/>
        </w:rPr>
        <w:t xml:space="preserve">Uzavření Smlouvy o budoucí smlouvě kupní mezi Obcí Psáry (bud. kupující) a </w:t>
      </w:r>
      <w:r w:rsidRPr="003A1854">
        <w:rPr>
          <w:kern w:val="0"/>
          <w:sz w:val="28"/>
          <w:szCs w:val="28"/>
          <w14:ligatures w14:val="none"/>
        </w:rPr>
        <w:t>Arcibiskupstvím pražským</w:t>
      </w:r>
      <w:r w:rsidRPr="003A1854">
        <w:rPr>
          <w:kern w:val="0"/>
          <w:sz w:val="28"/>
          <w:szCs w:val="28"/>
          <w14:ligatures w14:val="none"/>
        </w:rPr>
        <w:t xml:space="preserve"> (bud. prodávající) na část z pozemku </w:t>
      </w:r>
      <w:proofErr w:type="spellStart"/>
      <w:r w:rsidRPr="003A1854">
        <w:rPr>
          <w:kern w:val="0"/>
          <w:sz w:val="28"/>
          <w:szCs w:val="28"/>
          <w14:ligatures w14:val="none"/>
        </w:rPr>
        <w:t>p.č</w:t>
      </w:r>
      <w:proofErr w:type="spellEnd"/>
      <w:r w:rsidRPr="003A1854">
        <w:rPr>
          <w:kern w:val="0"/>
          <w:sz w:val="28"/>
          <w:szCs w:val="28"/>
          <w14:ligatures w14:val="none"/>
        </w:rPr>
        <w:t xml:space="preserve">. </w:t>
      </w:r>
      <w:r w:rsidRPr="003A1854">
        <w:rPr>
          <w:kern w:val="0"/>
          <w:sz w:val="28"/>
          <w:szCs w:val="28"/>
          <w14:ligatures w14:val="none"/>
        </w:rPr>
        <w:t>594/4</w:t>
      </w:r>
      <w:r w:rsidRPr="003A1854">
        <w:rPr>
          <w:kern w:val="0"/>
          <w:sz w:val="28"/>
          <w:szCs w:val="28"/>
          <w14:ligatures w14:val="none"/>
        </w:rPr>
        <w:t xml:space="preserve"> k. </w:t>
      </w:r>
      <w:proofErr w:type="spellStart"/>
      <w:r w:rsidRPr="003A1854">
        <w:rPr>
          <w:kern w:val="0"/>
          <w:sz w:val="28"/>
          <w:szCs w:val="28"/>
          <w14:ligatures w14:val="none"/>
        </w:rPr>
        <w:t>ú.</w:t>
      </w:r>
      <w:proofErr w:type="spellEnd"/>
      <w:r w:rsidRPr="003A1854">
        <w:rPr>
          <w:kern w:val="0"/>
          <w:sz w:val="28"/>
          <w:szCs w:val="28"/>
          <w14:ligatures w14:val="none"/>
        </w:rPr>
        <w:t xml:space="preserve"> Dolní Jirčany za cenu </w:t>
      </w:r>
      <w:r w:rsidRPr="003A1854">
        <w:rPr>
          <w:kern w:val="0"/>
          <w:sz w:val="28"/>
          <w:szCs w:val="28"/>
          <w14:ligatures w14:val="none"/>
        </w:rPr>
        <w:t>420</w:t>
      </w:r>
      <w:r w:rsidRPr="003A1854">
        <w:rPr>
          <w:kern w:val="0"/>
          <w:sz w:val="28"/>
          <w:szCs w:val="28"/>
          <w14:ligatures w14:val="none"/>
        </w:rPr>
        <w:t xml:space="preserve">,- Kč/m² (předpoklad </w:t>
      </w:r>
      <w:r w:rsidRPr="003A1854">
        <w:rPr>
          <w:kern w:val="0"/>
          <w:sz w:val="28"/>
          <w:szCs w:val="28"/>
          <w14:ligatures w14:val="none"/>
        </w:rPr>
        <w:t>85</w:t>
      </w:r>
      <w:r w:rsidRPr="003A1854">
        <w:rPr>
          <w:kern w:val="0"/>
          <w:sz w:val="28"/>
          <w:szCs w:val="28"/>
          <w14:ligatures w14:val="none"/>
        </w:rPr>
        <w:t xml:space="preserve"> m²</w:t>
      </w:r>
      <m:oMath>
        <m:r>
          <w:rPr>
            <w:rFonts w:ascii="Cambria Math" w:hAnsi="Cambria Math"/>
            <w:sz w:val="28"/>
            <w:szCs w:val="28"/>
          </w:rPr>
          <m:t>)</m:t>
        </m:r>
      </m:oMath>
      <w:r w:rsidRPr="003A1854">
        <w:rPr>
          <w:kern w:val="0"/>
          <w:sz w:val="28"/>
          <w:szCs w:val="28"/>
          <w14:ligatures w14:val="none"/>
        </w:rPr>
        <w:t>.</w:t>
      </w:r>
      <w:r w:rsidRPr="003A1854">
        <w:rPr>
          <w:sz w:val="28"/>
          <w:szCs w:val="28"/>
        </w:rPr>
        <w:br/>
      </w:r>
    </w:p>
    <w:p w14:paraId="3C373C6A" w14:textId="4DE6F287" w:rsidR="003A1854" w:rsidRPr="003A1854" w:rsidRDefault="003A1854" w:rsidP="003A1854">
      <w:pPr>
        <w:pStyle w:val="Odstavecseseznamem"/>
        <w:numPr>
          <w:ilvl w:val="0"/>
          <w:numId w:val="11"/>
        </w:numPr>
        <w:tabs>
          <w:tab w:val="left" w:pos="284"/>
        </w:tabs>
        <w:spacing w:after="200" w:line="276" w:lineRule="auto"/>
        <w:ind w:left="0" w:firstLine="0"/>
        <w:rPr>
          <w:kern w:val="0"/>
          <w:sz w:val="28"/>
          <w:szCs w:val="28"/>
          <w14:ligatures w14:val="none"/>
        </w:rPr>
      </w:pPr>
      <w:r w:rsidRPr="003A1854">
        <w:rPr>
          <w:b/>
          <w:bCs/>
          <w:kern w:val="0"/>
          <w:sz w:val="28"/>
          <w:szCs w:val="28"/>
          <w14:ligatures w14:val="none"/>
        </w:rPr>
        <w:t>p o v ě ř u j e</w:t>
      </w:r>
      <w:r w:rsidRPr="003A1854">
        <w:rPr>
          <w:b/>
          <w:bCs/>
          <w:sz w:val="28"/>
          <w:szCs w:val="28"/>
        </w:rPr>
        <w:br/>
      </w:r>
      <w:r w:rsidRPr="003A1854">
        <w:rPr>
          <w:kern w:val="0"/>
          <w:sz w:val="28"/>
          <w:szCs w:val="28"/>
          <w14:ligatures w14:val="none"/>
        </w:rPr>
        <w:t>Starostku Vlasu Málkovou podpisem této smlouvy.</w:t>
      </w:r>
    </w:p>
    <w:p w14:paraId="577ADC1F" w14:textId="77777777" w:rsidR="00925FCA" w:rsidRPr="00A25B04" w:rsidRDefault="00925FCA" w:rsidP="00925FCA">
      <w:pPr>
        <w:pStyle w:val="Odstavecseseznamem"/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925FCA" w14:paraId="079271C0" w14:textId="77777777" w:rsidTr="007D600C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02FE6" w14:textId="77777777" w:rsidR="00925FCA" w:rsidRDefault="00925FCA" w:rsidP="007D600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A4C6A" w14:textId="77777777" w:rsidR="00925FCA" w:rsidRDefault="00925FCA" w:rsidP="007D600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925FCA" w14:paraId="090485DC" w14:textId="77777777" w:rsidTr="007D600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9451" w14:textId="77777777" w:rsidR="00925FCA" w:rsidRDefault="00925FCA" w:rsidP="007D600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0986F" w14:textId="42D9DBA4" w:rsidR="00925FCA" w:rsidRDefault="003A1854" w:rsidP="007D600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 xml:space="preserve">č. 4/2024, 18. 9. </w:t>
            </w:r>
            <w:r w:rsidR="00925FCA">
              <w:rPr>
                <w:kern w:val="0"/>
                <w:sz w:val="26"/>
                <w:szCs w:val="26"/>
                <w14:ligatures w14:val="none"/>
              </w:rPr>
              <w:t>2024</w:t>
            </w:r>
          </w:p>
        </w:tc>
      </w:tr>
      <w:tr w:rsidR="00925FCA" w14:paraId="32232F43" w14:textId="77777777" w:rsidTr="007D600C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10DC" w14:textId="77777777" w:rsidR="00925FCA" w:rsidRDefault="00925FCA" w:rsidP="007D600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36EEB" w14:textId="77777777" w:rsidR="00925FCA" w:rsidRDefault="00925FCA" w:rsidP="007D600C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0AD8DF35" w14:textId="77777777" w:rsidR="00925FCA" w:rsidRDefault="00925FCA" w:rsidP="00925FCA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3CF79AC4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1F938FC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10BBE9D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4A9C672D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D2F0788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4040D29C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1DC7B39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26FF74C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C6F044A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A045104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2A4E0E4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1A546DE3" w14:textId="77777777" w:rsidR="00925FCA" w:rsidRDefault="00925FCA" w:rsidP="00925FCA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340855E3" w14:textId="77777777" w:rsidR="00925FCA" w:rsidRDefault="00925FCA" w:rsidP="00925FCA"/>
    <w:p w14:paraId="3ED3B6B0" w14:textId="77777777" w:rsidR="00925FCA" w:rsidRDefault="00925FCA" w:rsidP="00925FCA"/>
    <w:p w14:paraId="5B1453E1" w14:textId="77777777" w:rsidR="00925FCA" w:rsidRDefault="00925FCA" w:rsidP="00925FCA"/>
    <w:p w14:paraId="35E2C5B1" w14:textId="77777777" w:rsidR="00925FCA" w:rsidRDefault="00925FCA" w:rsidP="00925FCA"/>
    <w:p w14:paraId="11F17377" w14:textId="77777777" w:rsidR="00F9786A" w:rsidRDefault="00F9786A"/>
    <w:sectPr w:rsidR="00F9786A" w:rsidSect="00925F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DE836" w14:textId="77777777" w:rsidR="00113CCD" w:rsidRDefault="00113CCD">
      <w:r>
        <w:separator/>
      </w:r>
    </w:p>
  </w:endnote>
  <w:endnote w:type="continuationSeparator" w:id="0">
    <w:p w14:paraId="1AA356BE" w14:textId="77777777" w:rsidR="00113CCD" w:rsidRDefault="0011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1A000" w14:textId="77777777" w:rsidR="00113CCD" w:rsidRDefault="00113CCD">
      <w:r>
        <w:separator/>
      </w:r>
    </w:p>
  </w:footnote>
  <w:footnote w:type="continuationSeparator" w:id="0">
    <w:p w14:paraId="284F3104" w14:textId="77777777" w:rsidR="00113CCD" w:rsidRDefault="0011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6E0CE" w14:textId="77777777" w:rsidR="00D704DD" w:rsidRPr="0036753D" w:rsidRDefault="003A1854" w:rsidP="0036753D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36753D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4DD0C33"/>
    <w:multiLevelType w:val="hybridMultilevel"/>
    <w:tmpl w:val="A25297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66FB"/>
    <w:multiLevelType w:val="hybridMultilevel"/>
    <w:tmpl w:val="FE244D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1E0A"/>
    <w:multiLevelType w:val="hybridMultilevel"/>
    <w:tmpl w:val="BEC4D9D2"/>
    <w:lvl w:ilvl="0" w:tplc="FFFFFFFF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70F196E"/>
    <w:multiLevelType w:val="hybridMultilevel"/>
    <w:tmpl w:val="8E689E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1720"/>
    <w:multiLevelType w:val="hybridMultilevel"/>
    <w:tmpl w:val="44B8BEC6"/>
    <w:lvl w:ilvl="0" w:tplc="D66ED0E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FFF263D"/>
    <w:multiLevelType w:val="hybridMultilevel"/>
    <w:tmpl w:val="62D6213A"/>
    <w:lvl w:ilvl="0" w:tplc="A90498A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280BC7"/>
    <w:multiLevelType w:val="hybridMultilevel"/>
    <w:tmpl w:val="EEC21644"/>
    <w:lvl w:ilvl="0" w:tplc="D66ED0EA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C4515CE"/>
    <w:multiLevelType w:val="hybridMultilevel"/>
    <w:tmpl w:val="B03EB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6678C"/>
    <w:multiLevelType w:val="hybridMultilevel"/>
    <w:tmpl w:val="499A0F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70F3B"/>
    <w:multiLevelType w:val="hybridMultilevel"/>
    <w:tmpl w:val="020261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6050">
    <w:abstractNumId w:val="5"/>
  </w:num>
  <w:num w:numId="2" w16cid:durableId="419566110">
    <w:abstractNumId w:val="4"/>
  </w:num>
  <w:num w:numId="3" w16cid:durableId="1831680325">
    <w:abstractNumId w:val="8"/>
  </w:num>
  <w:num w:numId="4" w16cid:durableId="653727443">
    <w:abstractNumId w:val="7"/>
  </w:num>
  <w:num w:numId="5" w16cid:durableId="510145923">
    <w:abstractNumId w:val="3"/>
  </w:num>
  <w:num w:numId="6" w16cid:durableId="611936627">
    <w:abstractNumId w:val="2"/>
  </w:num>
  <w:num w:numId="7" w16cid:durableId="1131556107">
    <w:abstractNumId w:val="9"/>
  </w:num>
  <w:num w:numId="8" w16cid:durableId="2013798780">
    <w:abstractNumId w:val="1"/>
  </w:num>
  <w:num w:numId="9" w16cid:durableId="546645872">
    <w:abstractNumId w:val="0"/>
  </w:num>
  <w:num w:numId="10" w16cid:durableId="2046369352">
    <w:abstractNumId w:val="6"/>
  </w:num>
  <w:num w:numId="11" w16cid:durableId="1784693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CA"/>
    <w:rsid w:val="000A6312"/>
    <w:rsid w:val="00113CCD"/>
    <w:rsid w:val="001F7231"/>
    <w:rsid w:val="003920C0"/>
    <w:rsid w:val="003A1854"/>
    <w:rsid w:val="004051C3"/>
    <w:rsid w:val="00475F9E"/>
    <w:rsid w:val="007B459E"/>
    <w:rsid w:val="00841AF0"/>
    <w:rsid w:val="0086408A"/>
    <w:rsid w:val="008C2874"/>
    <w:rsid w:val="00925FCA"/>
    <w:rsid w:val="00A52E44"/>
    <w:rsid w:val="00BB2247"/>
    <w:rsid w:val="00D704DD"/>
    <w:rsid w:val="00DD751A"/>
    <w:rsid w:val="00E902D3"/>
    <w:rsid w:val="00F9786A"/>
    <w:rsid w:val="00FA76D2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2C1D6"/>
  <w15:chartTrackingRefBased/>
  <w15:docId w15:val="{EB5A7EF7-E8D5-4BE7-A781-49BBD8F5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5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5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5FCA"/>
  </w:style>
  <w:style w:type="paragraph" w:styleId="Odstavecseseznamem">
    <w:name w:val="List Paragraph"/>
    <w:basedOn w:val="Normln"/>
    <w:uiPriority w:val="34"/>
    <w:qFormat/>
    <w:rsid w:val="0092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3E0D-4572-4FA5-AE1B-B6FA2A94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1188</Characters>
  <Application>Microsoft Office Word</Application>
  <DocSecurity>0</DocSecurity>
  <Lines>33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2024-09-13T08:55:00Z</dcterms:created>
  <dcterms:modified xsi:type="dcterms:W3CDTF">2024-09-13T08:55:00Z</dcterms:modified>
</cp:coreProperties>
</file>