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F7F75">
        <w:rPr>
          <w:rFonts w:asciiTheme="minorHAnsi" w:hAnsiTheme="minorHAnsi" w:cs="Tahoma"/>
          <w:sz w:val="24"/>
          <w:szCs w:val="24"/>
        </w:rPr>
        <w:t xml:space="preserve">Dne </w:t>
      </w:r>
      <w:r w:rsidR="007F7F75" w:rsidRPr="007F7F75">
        <w:rPr>
          <w:rFonts w:asciiTheme="minorHAnsi" w:hAnsiTheme="minorHAnsi" w:cs="Tahoma"/>
          <w:sz w:val="24"/>
          <w:szCs w:val="24"/>
        </w:rPr>
        <w:t>28</w:t>
      </w:r>
      <w:r w:rsidRPr="007F7F75">
        <w:rPr>
          <w:rFonts w:asciiTheme="minorHAnsi" w:hAnsiTheme="minorHAnsi" w:cs="Tahoma"/>
          <w:sz w:val="24"/>
          <w:szCs w:val="24"/>
        </w:rPr>
        <w:t xml:space="preserve">. </w:t>
      </w:r>
      <w:r w:rsidR="00E94AF3" w:rsidRPr="007F7F75">
        <w:rPr>
          <w:rFonts w:asciiTheme="minorHAnsi" w:hAnsiTheme="minorHAnsi" w:cs="Tahoma"/>
          <w:sz w:val="24"/>
          <w:szCs w:val="24"/>
        </w:rPr>
        <w:t>1</w:t>
      </w:r>
      <w:r w:rsidR="007F7F75" w:rsidRPr="007F7F75">
        <w:rPr>
          <w:rFonts w:asciiTheme="minorHAnsi" w:hAnsiTheme="minorHAnsi" w:cs="Tahoma"/>
          <w:sz w:val="24"/>
          <w:szCs w:val="24"/>
        </w:rPr>
        <w:t>1</w:t>
      </w:r>
      <w:r w:rsidR="00B9268F" w:rsidRPr="007F7F75">
        <w:rPr>
          <w:rFonts w:asciiTheme="minorHAnsi" w:hAnsiTheme="minorHAnsi" w:cs="Tahoma"/>
          <w:sz w:val="24"/>
          <w:szCs w:val="24"/>
        </w:rPr>
        <w:t>. FV provedl</w:t>
      </w:r>
      <w:r w:rsidR="00B9268F">
        <w:rPr>
          <w:rFonts w:asciiTheme="minorHAnsi" w:hAnsiTheme="minorHAnsi" w:cs="Tahoma"/>
          <w:sz w:val="24"/>
          <w:szCs w:val="24"/>
        </w:rPr>
        <w:t xml:space="preserve">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</w:p>
    <w:p w:rsidR="00B904FB" w:rsidRDefault="00B904FB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FC4F81">
        <w:rPr>
          <w:rFonts w:asciiTheme="minorHAnsi" w:hAnsiTheme="minorHAnsi" w:cs="Tahoma"/>
          <w:sz w:val="24"/>
          <w:szCs w:val="24"/>
        </w:rPr>
        <w:t xml:space="preserve">, </w:t>
      </w:r>
      <w:r w:rsidR="007F7F75">
        <w:rPr>
          <w:rFonts w:asciiTheme="minorHAnsi" w:hAnsiTheme="minorHAnsi" w:cs="Tahoma"/>
          <w:sz w:val="24"/>
          <w:szCs w:val="24"/>
        </w:rPr>
        <w:t>vyjma nájemného bytů.</w:t>
      </w: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7F7F75" w:rsidRPr="007F7F75">
        <w:rPr>
          <w:rFonts w:asciiTheme="minorHAnsi" w:hAnsiTheme="minorHAnsi" w:cs="Tahoma"/>
          <w:sz w:val="24"/>
          <w:szCs w:val="24"/>
        </w:rPr>
        <w:t>28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752FD1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E94AF3" w:rsidRPr="007F7F75">
        <w:rPr>
          <w:rFonts w:asciiTheme="minorHAnsi" w:hAnsiTheme="minorHAnsi" w:cs="Tahoma"/>
          <w:sz w:val="24"/>
          <w:szCs w:val="24"/>
        </w:rPr>
        <w:t>1</w:t>
      </w:r>
      <w:r w:rsidR="007F7F75" w:rsidRPr="007F7F75">
        <w:rPr>
          <w:rFonts w:asciiTheme="minorHAnsi" w:hAnsiTheme="minorHAnsi" w:cs="Tahoma"/>
          <w:sz w:val="24"/>
          <w:szCs w:val="24"/>
        </w:rPr>
        <w:t>1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F92369" w:rsidRPr="007F7F75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FC4F81">
        <w:rPr>
          <w:rFonts w:cs="Tahoma"/>
          <w:sz w:val="24"/>
          <w:szCs w:val="24"/>
          <w:u w:val="single"/>
        </w:rPr>
        <w:t>, obec Psáry</w:t>
      </w:r>
    </w:p>
    <w:p w:rsidR="00FC4F81" w:rsidRDefault="00FC4F81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:rsidR="007F7F75" w:rsidRPr="009F0A41" w:rsidRDefault="007F7F75" w:rsidP="007F7F75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dával v minulém zápisu</w:t>
      </w:r>
      <w:r w:rsidRPr="009F0A41">
        <w:rPr>
          <w:rFonts w:asciiTheme="minorHAnsi" w:hAnsiTheme="minorHAnsi" w:cs="Tahoma"/>
          <w:sz w:val="24"/>
          <w:szCs w:val="24"/>
        </w:rPr>
        <w:t xml:space="preserve"> na zvážení prověřit, zdali jsou veškeré obecní pozemky opravdu využívány obcí, resp. či jsou řádně pronajaty</w:t>
      </w:r>
      <w:r>
        <w:rPr>
          <w:rFonts w:asciiTheme="minorHAnsi" w:hAnsiTheme="minorHAnsi" w:cs="Tahoma"/>
          <w:sz w:val="24"/>
          <w:szCs w:val="24"/>
        </w:rPr>
        <w:t>. Obdržel odpověď, která vyčíslila náklady na realizaci zaměření všech pozemků a vůbec se nezabývala smyslem kontroly (</w:t>
      </w:r>
      <w:proofErr w:type="spellStart"/>
      <w:r>
        <w:rPr>
          <w:rFonts w:asciiTheme="minorHAnsi" w:hAnsiTheme="minorHAnsi" w:cs="Tahoma"/>
          <w:sz w:val="24"/>
          <w:szCs w:val="24"/>
        </w:rPr>
        <w:t>Paretovo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pravidlo 80/20). Počkáme na digitalizaci.</w:t>
      </w:r>
    </w:p>
    <w:p w:rsidR="007F7F75" w:rsidRPr="00EE08B6" w:rsidRDefault="007F7F75" w:rsidP="007F7F75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E08B6">
        <w:rPr>
          <w:rFonts w:asciiTheme="minorHAnsi" w:hAnsiTheme="minorHAnsi" w:cs="Tahoma"/>
          <w:sz w:val="24"/>
          <w:szCs w:val="24"/>
        </w:rPr>
        <w:t>FV žádal o provedení společného výběrového řízení na dodavatele energií obce a školy (asi tříletou smlouvu) a nabízel využít zkušeností ing. Kroupy. Proběhlo odděleně – škola a obec.</w:t>
      </w:r>
    </w:p>
    <w:p w:rsidR="007F7F75" w:rsidRPr="00EE08B6" w:rsidRDefault="007F7F75" w:rsidP="007F7F75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E08B6">
        <w:rPr>
          <w:rFonts w:asciiTheme="minorHAnsi" w:hAnsiTheme="minorHAnsi" w:cs="Tahoma"/>
          <w:sz w:val="24"/>
          <w:szCs w:val="24"/>
        </w:rPr>
        <w:t>Podobně FV žádal na konci roku 2017 provést výběrové řízení s telefonním operátorem. Proběhlo odděleně – obec.</w:t>
      </w:r>
    </w:p>
    <w:p w:rsidR="007F7F75" w:rsidRDefault="007F7F75" w:rsidP="007F7F75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důrazně požadoval legalizaci IT služeb ve škole formou smlouvy s dodavatelem těchto služeb, zejména s ohledem na eliminaci rizik úniku citlivých informací. Ukázalo se, že dohoda o mlčenlivosti existovala.</w:t>
      </w:r>
    </w:p>
    <w:p w:rsidR="002B00BF" w:rsidRPr="002B00BF" w:rsidRDefault="002B00BF" w:rsidP="002B00BF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B00BF">
        <w:rPr>
          <w:rFonts w:asciiTheme="minorHAnsi" w:hAnsiTheme="minorHAnsi" w:cs="Tahoma"/>
          <w:sz w:val="24"/>
          <w:szCs w:val="24"/>
        </w:rPr>
        <w:t>FV doporučuje, aby byla k přijatým fakturám nad 20.000 Kč přikládána kopie objednávky a specifikace dodávky služeb.</w:t>
      </w:r>
    </w:p>
    <w:p w:rsidR="00B904FB" w:rsidRPr="002B00BF" w:rsidRDefault="00B904FB" w:rsidP="002B00BF">
      <w:pPr>
        <w:pStyle w:val="Odstavecseseznamem10"/>
        <w:autoSpaceDE w:val="0"/>
        <w:autoSpaceDN w:val="0"/>
        <w:adjustRightInd w:val="0"/>
        <w:spacing w:after="0"/>
        <w:ind w:left="36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B904FB" w:rsidRDefault="00B904FB" w:rsidP="00B904FB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B904FB" w:rsidRDefault="00B904FB" w:rsidP="00B904FB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B904FB" w:rsidRPr="00B904FB" w:rsidRDefault="00B904FB" w:rsidP="00B904FB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F7F75" w:rsidRPr="007F7F75" w:rsidRDefault="007F7F75" w:rsidP="007F7F75">
      <w:pPr>
        <w:pStyle w:val="Odstavecseseznamem1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Vymáhání pohledávek (škola) – směrnice, dodržování, odpisy pohledávek</w:t>
      </w: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F1" w:rsidRDefault="00B061F1" w:rsidP="0028518B">
      <w:pPr>
        <w:spacing w:after="0" w:line="240" w:lineRule="auto"/>
      </w:pPr>
      <w:r>
        <w:separator/>
      </w:r>
    </w:p>
  </w:endnote>
  <w:endnote w:type="continuationSeparator" w:id="0">
    <w:p w:rsidR="00B061F1" w:rsidRDefault="00B061F1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057D99">
      <w:rPr>
        <w:rFonts w:ascii="Cambria" w:hAnsi="Cambria"/>
      </w:rPr>
      <w:t>8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94AF3">
      <w:rPr>
        <w:rFonts w:ascii="Cambria" w:hAnsi="Cambria"/>
      </w:rPr>
      <w:t>12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FB427C">
      <w:rPr>
        <w:rFonts w:ascii="Cambria" w:hAnsi="Cambria"/>
      </w:rPr>
      <w:t>2016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2B00BF" w:rsidRPr="002B00BF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F1" w:rsidRDefault="00B061F1" w:rsidP="0028518B">
      <w:pPr>
        <w:spacing w:after="0" w:line="240" w:lineRule="auto"/>
      </w:pPr>
      <w:r>
        <w:separator/>
      </w:r>
    </w:p>
  </w:footnote>
  <w:footnote w:type="continuationSeparator" w:id="0">
    <w:p w:rsidR="00B061F1" w:rsidRDefault="00B061F1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B904FB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E94AF3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FB427C">
      <w:rPr>
        <w:rFonts w:cs="Tahoma"/>
        <w:b/>
        <w:sz w:val="32"/>
        <w:szCs w:val="32"/>
      </w:rPr>
      <w:t>2016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3"/>
  </w:num>
  <w:num w:numId="10">
    <w:abstractNumId w:val="21"/>
  </w:num>
  <w:num w:numId="11">
    <w:abstractNumId w:val="8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1705C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6211B"/>
    <w:rsid w:val="0086478C"/>
    <w:rsid w:val="00882DEB"/>
    <w:rsid w:val="00885368"/>
    <w:rsid w:val="008917C1"/>
    <w:rsid w:val="00893BDF"/>
    <w:rsid w:val="008963AA"/>
    <w:rsid w:val="008A01E3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11237"/>
    <w:rsid w:val="00E1183D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5</cp:revision>
  <cp:lastPrinted>2011-09-12T14:14:00Z</cp:lastPrinted>
  <dcterms:created xsi:type="dcterms:W3CDTF">2016-12-05T20:40:00Z</dcterms:created>
  <dcterms:modified xsi:type="dcterms:W3CDTF">2016-12-07T14:44:00Z</dcterms:modified>
</cp:coreProperties>
</file>