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E7C5" w14:textId="77777777" w:rsidR="00314907" w:rsidRPr="00314907" w:rsidRDefault="00314907" w:rsidP="00314907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314907">
        <w:rPr>
          <w:rFonts w:ascii="Poppins" w:eastAsia="Times New Roman" w:hAnsi="Poppins" w:cs="Poppins"/>
          <w:b/>
          <w:bCs/>
          <w:color w:val="AA1D4B"/>
          <w:kern w:val="0"/>
          <w:sz w:val="23"/>
          <w:szCs w:val="23"/>
          <w:lang w:eastAsia="cs-CZ"/>
          <w14:ligatures w14:val="none"/>
        </w:rPr>
        <w:t>Kdo musí podat daňové přiznání na zdaňovací období roku 2024 z důvodu novely zákona o dani z nemovitých věcí?</w:t>
      </w:r>
    </w:p>
    <w:p w14:paraId="588E22FE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vlastník budovy evidované v katastru nemovitostí se způsobem využití garáž, pokud ji dosud přiznával s jinou sazbou daně než pro 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garáž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například jako příslušenství k obytnému domu (I) nebo jako příslušenství k budově pro rodinnou rekreaci (K) či jako ostatní zdanitelnou stavbu (P),</w:t>
      </w:r>
    </w:p>
    <w:p w14:paraId="5FE14D7A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5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5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61662E0A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budovy evidované v katastru nemovitostí s jiným způsobem využití než garáž, pokud ji dosud přiznával se sazbou daně pro garáž</w:t>
      </w:r>
    </w:p>
    <w:p w14:paraId="280124FA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6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5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4EF46183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pozemku, pokud na pozemku staví budovu na základě stavebního povolení a dosud nepřiznal stavební pozemek,</w:t>
      </w:r>
    </w:p>
    <w:p w14:paraId="104DBE80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7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7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1191FB29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pozemku, který je podnikatelem a má v obchodním majetku zařazenu zpevněnou plochu pozemku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bez ohledu na to, zda je užívána k podnikání, pokud ji již nepřiznal na předchozí zdaňovací období,</w:t>
      </w:r>
    </w:p>
    <w:p w14:paraId="285D1263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8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8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1597262D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pozemku druhu orná půda, chmelnice, vinice, zahrada, ovocný sad, trvalý travní porost, lesní pozemek, zastavěná plocha a nádvoří nebo ostatní plocha, na kterém se nachází zpevněná plocha pozemku užívaná k podnikání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,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pokud ji již nepřiznal na předchozí zdaňovací období,</w:t>
      </w:r>
    </w:p>
    <w:p w14:paraId="62A04764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9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8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39DFA643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uživatel pozemku, se kterým je příslušný hospodařit Státní pozemkový úřad; nájemce nebo pachtýř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tohoto pozemku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, pokud jej nepřiznal na předchozí zdaňovací období,</w:t>
      </w:r>
    </w:p>
    <w:p w14:paraId="53FA377F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0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9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412FF733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uživatel,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tj. nájemce, pachtýř nebo skutečný uživatel,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 pozemku, se kterým je příslušný hospodařit Úřad pro zastupování státu ve věcech 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majetkových,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</w:t>
      </w:r>
    </w:p>
    <w:p w14:paraId="682B473A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1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9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5F5864E5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uživatel zdanitelné stavby nebo zdanitelné jednotky, které neslouží k bydlení, a je s ní příslušný hospodařit Státní pozemkový úřad; nájemci nebo pachtýři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těchto zdanitelných staveb nebo jednotek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, pokud nepodali daňové přiznání na předchozí zdaňovací období,</w:t>
      </w:r>
    </w:p>
    <w:p w14:paraId="5D238373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2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10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3676BFF3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uživatel,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tj. nájemce, pachtýř nebo skutečný uživatel,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 zdanitelné stavby nebo zdanitelné jednotky, které neslouží k bydlení, a je s ní příslušný hospodařit Úřad pro zastupování státu ve věcech majetkových,</w:t>
      </w:r>
    </w:p>
    <w:p w14:paraId="04AE99B5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3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10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394B72B8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uživatel zdanitelné stavby nebo zdanitelné jednotky, které neslouží k bydlení, pokud vlastník zdanitelné stavby nebo zdanitelné jednotky není znám,</w:t>
      </w:r>
    </w:p>
    <w:p w14:paraId="1E7CDF01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4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11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3783DAE4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poplatník, který si na rok 2023 osvobozoval pozemek,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evidovaný v katastru nemovitostí s jiným druhem pozemku než lesní pozemek,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 určený k plnění funkcí lesa, na němž se nacházejí lesy hospodářské pod vlivem imisí,</w:t>
      </w:r>
    </w:p>
    <w:p w14:paraId="58713923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lastRenderedPageBreak/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5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15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0AA9EB87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budovy obytného domu, ve kterém má místnost využívanou k podnikání v oboru ubytování,</w:t>
      </w:r>
    </w:p>
    <w:p w14:paraId="33BD5E87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6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4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02E03BA3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zdanitelné jednotky (bytu), ve kterém má místnost využívanou k podnikání v oboru ubytování,</w:t>
      </w:r>
    </w:p>
    <w:p w14:paraId="6F5C807A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7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4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4AB9C53A" w14:textId="77777777" w:rsidR="00314907" w:rsidRPr="00314907" w:rsidRDefault="00314907" w:rsidP="00314907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vlastník zdanitelné stavby přenosové, přepravní nebo distribuční soustavy nebo rozvodného tepelného zařízení podle energetického zákona, která je částečně užívána k jiným účelům a byla v předchozím zdaňovacím období osvobozená celá.</w:t>
      </w:r>
    </w:p>
    <w:p w14:paraId="53D02B0B" w14:textId="77777777" w:rsidR="00314907" w:rsidRPr="00314907" w:rsidRDefault="00314907" w:rsidP="00314907">
      <w:pPr>
        <w:numPr>
          <w:ilvl w:val="1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8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10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74103131" w14:textId="77777777" w:rsidR="00314907" w:rsidRPr="00314907" w:rsidRDefault="00314907" w:rsidP="00314907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314907">
        <w:rPr>
          <w:rFonts w:ascii="Poppins" w:eastAsia="Times New Roman" w:hAnsi="Poppins" w:cs="Poppins"/>
          <w:b/>
          <w:bCs/>
          <w:color w:val="AA1D4B"/>
          <w:kern w:val="0"/>
          <w:sz w:val="23"/>
          <w:szCs w:val="23"/>
          <w:lang w:eastAsia="cs-CZ"/>
          <w14:ligatures w14:val="none"/>
        </w:rPr>
        <w:t>Změny, které nevyvolávají povinnost podat daňové přiznání na zdaňovací období roku 2024 z důvodu novelizace zákona.</w:t>
      </w:r>
    </w:p>
    <w:p w14:paraId="2C3C09BB" w14:textId="77777777" w:rsidR="00314907" w:rsidRPr="00314907" w:rsidRDefault="00314907" w:rsidP="00314907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Níže uvedené změny budou provedeny správcem daně z moci úřední</w:t>
      </w:r>
    </w:p>
    <w:p w14:paraId="164E1830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zvýšení sazeb daně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o cca 80 %</w:t>
      </w:r>
    </w:p>
    <w:p w14:paraId="4D02A754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19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79DA1CB3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zavedení inflačního koeficientu</w:t>
      </w:r>
    </w:p>
    <w:p w14:paraId="3F8C0167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0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3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791EA85A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proofErr w:type="spellStart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zdaňování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budov</w:t>
      </w:r>
      <w:proofErr w:type="spellEnd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pro rodinnou rekreaci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podle způsobu využití stavby dle katastru nemovitostí</w:t>
      </w:r>
    </w:p>
    <w:p w14:paraId="282D8007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1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6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749565C8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rušení a přečíslování 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osvobození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podle § 4 odst. 1 písm. h), y) a § 9 odst. 1 písm. m) zákona o dani z nemovitých věcí (skládky a odpady)</w:t>
      </w:r>
    </w:p>
    <w:p w14:paraId="226E904F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2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13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06A2FAD9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změny v 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osvobození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podle § 4 odst. 1 písm. v) zákona o dani z nemovitých věcí</w:t>
      </w:r>
    </w:p>
    <w:p w14:paraId="357E09A2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3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34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3F446B89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zavedení nových sazeb 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daně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pro ostatní plochy se způsobem využití neplodná půda, zamokřená plocha, mez, stráň nebo zeleň a ostatní plochy se způsobem využití jiná plocha</w:t>
      </w:r>
    </w:p>
    <w:p w14:paraId="3EDE3EE3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4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17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6F1F5551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zvýšení minimální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celkové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 daně za spoluvlastnický </w:t>
      </w:r>
      <w:proofErr w:type="gramStart"/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podíl 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proofErr w:type="gramEnd"/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na nemovité věci</w:t>
      </w:r>
    </w:p>
    <w:p w14:paraId="2018EFE0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5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12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77B72A21" w14:textId="77777777" w:rsidR="00314907" w:rsidRPr="00314907" w:rsidRDefault="00314907" w:rsidP="00314907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vyjmutí rybníků sloužících k intenzivnímu a průmyslovému chovu ryb z předmětu daně</w:t>
      </w:r>
    </w:p>
    <w:p w14:paraId="48D83850" w14:textId="77777777" w:rsidR="00314907" w:rsidRPr="00314907" w:rsidRDefault="00314907" w:rsidP="00314907">
      <w:pPr>
        <w:numPr>
          <w:ilvl w:val="1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6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19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29F52683" w14:textId="77777777" w:rsidR="00314907" w:rsidRPr="00314907" w:rsidRDefault="00314907" w:rsidP="00314907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314907">
        <w:rPr>
          <w:rFonts w:ascii="Poppins" w:eastAsia="Times New Roman" w:hAnsi="Poppins" w:cs="Poppins"/>
          <w:b/>
          <w:bCs/>
          <w:color w:val="AA1D4B"/>
          <w:kern w:val="0"/>
          <w:sz w:val="23"/>
          <w:szCs w:val="23"/>
          <w:lang w:eastAsia="cs-CZ"/>
          <w14:ligatures w14:val="none"/>
        </w:rPr>
        <w:t>Kdo si může nově nárokovat osvobození na zdaňovací období roku 2024 z důvodu novely zákona o dani z nemovitých věcí?</w:t>
      </w:r>
    </w:p>
    <w:p w14:paraId="3CD33413" w14:textId="77777777" w:rsidR="00314907" w:rsidRPr="00314907" w:rsidRDefault="00314907" w:rsidP="00314907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vlastník 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zdanitelné jednotky přenosové, přepravní nebo distribuční soustavy nebo rozvodného tepelného zařízení podle energetického zákona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neboť je nově osvobozena</w:t>
      </w:r>
    </w:p>
    <w:p w14:paraId="0D81977E" w14:textId="77777777" w:rsidR="00314907" w:rsidRPr="00314907" w:rsidRDefault="00314907" w:rsidP="00314907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lastRenderedPageBreak/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7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14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3F9D8767" w14:textId="77777777" w:rsidR="00314907" w:rsidRPr="00314907" w:rsidRDefault="00314907" w:rsidP="00314907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vlastník 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pozemku, zdanitelné stavby nebo zdanitelné jednotky sloužící zařízením služby péče o dítě v dětské skupině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neboť jsou nově osvobozeny</w:t>
      </w:r>
    </w:p>
    <w:p w14:paraId="196050F6" w14:textId="77777777" w:rsidR="00314907" w:rsidRPr="00314907" w:rsidRDefault="00314907" w:rsidP="00314907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8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21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1F0EBF57" w14:textId="77777777" w:rsidR="00314907" w:rsidRPr="00314907" w:rsidRDefault="00314907" w:rsidP="00314907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vlastník 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pozemku, zdanitelné stavby nebo zdanitelné jednotky sloužící sociálním družstvům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neboť jsou nově osvobozeny</w:t>
      </w:r>
    </w:p>
    <w:p w14:paraId="13CF3B82" w14:textId="77777777" w:rsidR="00314907" w:rsidRPr="00314907" w:rsidRDefault="00314907" w:rsidP="00314907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29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22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102AA7F9" w14:textId="77777777" w:rsidR="00314907" w:rsidRPr="00314907" w:rsidRDefault="00314907" w:rsidP="00314907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vlastník </w:t>
      </w:r>
      <w:r w:rsidRPr="00314907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pozemku, který se nachází v národním parku a je zařazen do zóny přírodě blízké</w:t>
      </w:r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neboť je nově osvobozen</w:t>
      </w:r>
    </w:p>
    <w:p w14:paraId="4F7AA258" w14:textId="77777777" w:rsidR="00314907" w:rsidRPr="00314907" w:rsidRDefault="00314907" w:rsidP="00314907">
      <w:pPr>
        <w:numPr>
          <w:ilvl w:val="1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314907">
        <w:rPr>
          <w:rFonts w:ascii="Roboto" w:eastAsia="Times New Roman" w:hAnsi="Roboto" w:cs="Times New Roman"/>
          <w:i/>
          <w:iCs/>
          <w:color w:val="000000"/>
          <w:kern w:val="0"/>
          <w:sz w:val="23"/>
          <w:szCs w:val="23"/>
          <w:lang w:eastAsia="cs-CZ"/>
          <w14:ligatures w14:val="none"/>
        </w:rPr>
        <w:t>více informací </w:t>
      </w:r>
      <w:r w:rsidRPr="003149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→</w:t>
      </w:r>
      <w:r w:rsidRPr="00314907">
        <w:rPr>
          <w:rFonts w:ascii="Roboto" w:eastAsia="Times New Roman" w:hAnsi="Roboto" w:cs="Roboto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 </w:t>
      </w:r>
      <w:hyperlink r:id="rId30" w:tooltip="Stručný popis významných změn v zákonu o dani z nemovitých věcí na rok 2024.PDF" w:history="1">
        <w:r w:rsidRPr="00314907">
          <w:rPr>
            <w:rFonts w:ascii="Roboto" w:eastAsia="Times New Roman" w:hAnsi="Roboto" w:cs="Times New Roman"/>
            <w:b/>
            <w:bCs/>
            <w:i/>
            <w:iCs/>
            <w:color w:val="AA1D4B"/>
            <w:kern w:val="0"/>
            <w:sz w:val="23"/>
            <w:szCs w:val="23"/>
            <w:u w:val="single"/>
            <w:lang w:eastAsia="cs-CZ"/>
            <w14:ligatures w14:val="none"/>
          </w:rPr>
          <w:t>stručný popis č. 23</w:t>
        </w:r>
      </w:hyperlink>
      <w:r w:rsidRPr="00314907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)</w:t>
      </w:r>
    </w:p>
    <w:p w14:paraId="432C880D" w14:textId="77777777" w:rsidR="00EC3871" w:rsidRDefault="00EC3871"/>
    <w:sectPr w:rsidR="00EC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B4B"/>
    <w:multiLevelType w:val="multilevel"/>
    <w:tmpl w:val="788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7987"/>
    <w:multiLevelType w:val="multilevel"/>
    <w:tmpl w:val="E3B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71170"/>
    <w:multiLevelType w:val="multilevel"/>
    <w:tmpl w:val="68DE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956150">
    <w:abstractNumId w:val="2"/>
  </w:num>
  <w:num w:numId="2" w16cid:durableId="1659262631">
    <w:abstractNumId w:val="0"/>
  </w:num>
  <w:num w:numId="3" w16cid:durableId="16111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7"/>
    <w:rsid w:val="00314907"/>
    <w:rsid w:val="00E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F234"/>
  <w15:chartTrackingRefBased/>
  <w15:docId w15:val="{9F207AFF-E92D-4A40-B258-337FF934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14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490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b-accordiontitle-text">
    <w:name w:val="b-accordion__title-text"/>
    <w:basedOn w:val="Standardnpsmoodstavce"/>
    <w:rsid w:val="00314907"/>
  </w:style>
  <w:style w:type="character" w:styleId="Siln">
    <w:name w:val="Strong"/>
    <w:basedOn w:val="Standardnpsmoodstavce"/>
    <w:uiPriority w:val="22"/>
    <w:qFormat/>
    <w:rsid w:val="00314907"/>
    <w:rPr>
      <w:b/>
      <w:bCs/>
    </w:rPr>
  </w:style>
  <w:style w:type="character" w:styleId="Zdraznn">
    <w:name w:val="Emphasis"/>
    <w:basedOn w:val="Standardnpsmoodstavce"/>
    <w:uiPriority w:val="20"/>
    <w:qFormat/>
    <w:rsid w:val="0031490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149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1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756">
          <w:marLeft w:val="0"/>
          <w:marRight w:val="0"/>
          <w:marTop w:val="0"/>
          <w:marBottom w:val="0"/>
          <w:divBdr>
            <w:top w:val="dashed" w:sz="6" w:space="0" w:color="BDBD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9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85119">
          <w:marLeft w:val="0"/>
          <w:marRight w:val="0"/>
          <w:marTop w:val="0"/>
          <w:marBottom w:val="0"/>
          <w:divBdr>
            <w:top w:val="dashed" w:sz="6" w:space="0" w:color="BDBD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61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062">
          <w:marLeft w:val="0"/>
          <w:marRight w:val="0"/>
          <w:marTop w:val="0"/>
          <w:marBottom w:val="0"/>
          <w:divBdr>
            <w:top w:val="dashed" w:sz="6" w:space="0" w:color="BDBDBD"/>
            <w:left w:val="none" w:sz="0" w:space="0" w:color="auto"/>
            <w:bottom w:val="dashed" w:sz="6" w:space="0" w:color="BDBDBD"/>
            <w:right w:val="none" w:sz="0" w:space="0" w:color="auto"/>
          </w:divBdr>
          <w:divsChild>
            <w:div w:id="242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35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d-seznam-dani/Novela_zakona_o_dani_z_nemovitych_veci_zmeny2024.pdf" TargetMode="External"/><Relationship Id="rId13" Type="http://schemas.openxmlformats.org/officeDocument/2006/relationships/hyperlink" Target="https://www.financnisprava.cz/assets/cs/prilohy/d-seznam-dani/Novela_zakona_o_dani_z_nemovitych_veci_zmeny2024.pdf" TargetMode="External"/><Relationship Id="rId18" Type="http://schemas.openxmlformats.org/officeDocument/2006/relationships/hyperlink" Target="https://www.financnisprava.cz/assets/cs/prilohy/d-seznam-dani/Novela_zakona_o_dani_z_nemovitych_veci_zmeny2024.pdf" TargetMode="External"/><Relationship Id="rId26" Type="http://schemas.openxmlformats.org/officeDocument/2006/relationships/hyperlink" Target="https://www.financnisprava.cz/assets/cs/prilohy/d-seznam-dani/Novela_zakona_o_dani_z_nemovitych_veci_zmeny20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inancnisprava.cz/assets/cs/prilohy/d-seznam-dani/Novela_zakona_o_dani_z_nemovitych_veci_zmeny2024.pdf" TargetMode="External"/><Relationship Id="rId7" Type="http://schemas.openxmlformats.org/officeDocument/2006/relationships/hyperlink" Target="https://www.financnisprava.cz/assets/cs/prilohy/d-seznam-dani/Novela_zakona_o_dani_z_nemovitych_veci_zmeny2024.pdf" TargetMode="External"/><Relationship Id="rId12" Type="http://schemas.openxmlformats.org/officeDocument/2006/relationships/hyperlink" Target="https://www.financnisprava.cz/assets/cs/prilohy/d-seznam-dani/Novela_zakona_o_dani_z_nemovitych_veci_zmeny2024.pdf" TargetMode="External"/><Relationship Id="rId17" Type="http://schemas.openxmlformats.org/officeDocument/2006/relationships/hyperlink" Target="https://www.financnisprava.cz/assets/cs/prilohy/d-seznam-dani/Novela_zakona_o_dani_z_nemovitych_veci_zmeny2024.pdf" TargetMode="External"/><Relationship Id="rId25" Type="http://schemas.openxmlformats.org/officeDocument/2006/relationships/hyperlink" Target="https://www.financnisprava.cz/assets/cs/prilohy/d-seznam-dani/Novela_zakona_o_dani_z_nemovitych_veci_zmeny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ancnisprava.cz/assets/cs/prilohy/d-seznam-dani/Novela_zakona_o_dani_z_nemovitych_veci_zmeny2024.pdf" TargetMode="External"/><Relationship Id="rId20" Type="http://schemas.openxmlformats.org/officeDocument/2006/relationships/hyperlink" Target="https://www.financnisprava.cz/assets/cs/prilohy/d-seznam-dani/Novela_zakona_o_dani_z_nemovitych_veci_zmeny2024.pdf" TargetMode="External"/><Relationship Id="rId29" Type="http://schemas.openxmlformats.org/officeDocument/2006/relationships/hyperlink" Target="https://www.financnisprava.cz/assets/cs/prilohy/d-seznam-dani/Novela_zakona_o_dani_z_nemovitych_veci_zmeny20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assets/cs/prilohy/d-seznam-dani/Novela_zakona_o_dani_z_nemovitych_veci_zmeny2024.pdf" TargetMode="External"/><Relationship Id="rId11" Type="http://schemas.openxmlformats.org/officeDocument/2006/relationships/hyperlink" Target="https://www.financnisprava.cz/assets/cs/prilohy/d-seznam-dani/Novela_zakona_o_dani_z_nemovitych_veci_zmeny2024.pdf" TargetMode="External"/><Relationship Id="rId24" Type="http://schemas.openxmlformats.org/officeDocument/2006/relationships/hyperlink" Target="https://www.financnisprava.cz/assets/cs/prilohy/d-seznam-dani/Novela_zakona_o_dani_z_nemovitych_veci_zmeny2024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financnisprava.cz/assets/cs/prilohy/d-seznam-dani/Novela_zakona_o_dani_z_nemovitych_veci_zmeny2024.pdf" TargetMode="External"/><Relationship Id="rId15" Type="http://schemas.openxmlformats.org/officeDocument/2006/relationships/hyperlink" Target="https://www.financnisprava.cz/assets/cs/prilohy/d-seznam-dani/Novela_zakona_o_dani_z_nemovitych_veci_zmeny2024.pdf" TargetMode="External"/><Relationship Id="rId23" Type="http://schemas.openxmlformats.org/officeDocument/2006/relationships/hyperlink" Target="https://www.financnisprava.cz/assets/cs/prilohy/d-seznam-dani/Novela_zakona_o_dani_z_nemovitych_veci_zmeny2024.pdf" TargetMode="External"/><Relationship Id="rId28" Type="http://schemas.openxmlformats.org/officeDocument/2006/relationships/hyperlink" Target="https://www.financnisprava.cz/assets/cs/prilohy/d-seznam-dani/Novela_zakona_o_dani_z_nemovitych_veci_zmeny2024.pdf" TargetMode="External"/><Relationship Id="rId10" Type="http://schemas.openxmlformats.org/officeDocument/2006/relationships/hyperlink" Target="https://www.financnisprava.cz/assets/cs/prilohy/d-seznam-dani/Novela_zakona_o_dani_z_nemovitych_veci_zmeny2024.pdf" TargetMode="External"/><Relationship Id="rId19" Type="http://schemas.openxmlformats.org/officeDocument/2006/relationships/hyperlink" Target="https://www.financnisprava.cz/assets/cs/prilohy/d-seznam-dani/Novela_zakona_o_dani_z_nemovitych_veci_zmeny2024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assets/cs/prilohy/d-seznam-dani/Novela_zakona_o_dani_z_nemovitych_veci_zmeny2024.pdf" TargetMode="External"/><Relationship Id="rId14" Type="http://schemas.openxmlformats.org/officeDocument/2006/relationships/hyperlink" Target="https://www.financnisprava.cz/assets/cs/prilohy/d-seznam-dani/Novela_zakona_o_dani_z_nemovitych_veci_zmeny2024.pdf" TargetMode="External"/><Relationship Id="rId22" Type="http://schemas.openxmlformats.org/officeDocument/2006/relationships/hyperlink" Target="https://www.financnisprava.cz/assets/cs/prilohy/d-seznam-dani/Novela_zakona_o_dani_z_nemovitych_veci_zmeny2024.pdf" TargetMode="External"/><Relationship Id="rId27" Type="http://schemas.openxmlformats.org/officeDocument/2006/relationships/hyperlink" Target="https://www.financnisprava.cz/assets/cs/prilohy/d-seznam-dani/Novela_zakona_o_dani_z_nemovitych_veci_zmeny2024.pdf" TargetMode="External"/><Relationship Id="rId30" Type="http://schemas.openxmlformats.org/officeDocument/2006/relationships/hyperlink" Target="https://www.financnisprava.cz/assets/cs/prilohy/d-seznam-dani/Novela_zakona_o_dani_z_nemovitych_veci_zmeny2024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1565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Jašková</dc:creator>
  <cp:keywords/>
  <dc:description/>
  <cp:lastModifiedBy>Renáta Jašková</cp:lastModifiedBy>
  <cp:revision>1</cp:revision>
  <dcterms:created xsi:type="dcterms:W3CDTF">2024-01-15T08:25:00Z</dcterms:created>
  <dcterms:modified xsi:type="dcterms:W3CDTF">2024-01-15T08:27:00Z</dcterms:modified>
</cp:coreProperties>
</file>