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10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B6E10" w:rsidRPr="00B41A81" w:rsidRDefault="006B6E10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F92369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 xml:space="preserve">Dne </w:t>
      </w:r>
      <w:r w:rsidR="00752FD1">
        <w:rPr>
          <w:rFonts w:asciiTheme="minorHAnsi" w:hAnsiTheme="minorHAnsi" w:cs="Tahoma"/>
          <w:sz w:val="24"/>
          <w:szCs w:val="24"/>
        </w:rPr>
        <w:t>8</w:t>
      </w:r>
      <w:r w:rsidR="00630C7E">
        <w:rPr>
          <w:rFonts w:asciiTheme="minorHAnsi" w:hAnsiTheme="minorHAnsi" w:cs="Tahoma"/>
          <w:sz w:val="24"/>
          <w:szCs w:val="24"/>
        </w:rPr>
        <w:t>.</w:t>
      </w:r>
      <w:r w:rsidR="00752FD1">
        <w:rPr>
          <w:rFonts w:asciiTheme="minorHAnsi" w:hAnsiTheme="minorHAnsi" w:cs="Tahoma"/>
          <w:sz w:val="24"/>
          <w:szCs w:val="24"/>
        </w:rPr>
        <w:t xml:space="preserve"> </w:t>
      </w:r>
      <w:r w:rsidR="00266625">
        <w:rPr>
          <w:rFonts w:asciiTheme="minorHAnsi" w:hAnsiTheme="minorHAnsi" w:cs="Tahoma"/>
          <w:sz w:val="24"/>
          <w:szCs w:val="24"/>
        </w:rPr>
        <w:t>12</w:t>
      </w:r>
      <w:r w:rsidR="00630C7E">
        <w:rPr>
          <w:rFonts w:asciiTheme="minorHAnsi" w:hAnsiTheme="minorHAnsi" w:cs="Tahoma"/>
          <w:sz w:val="24"/>
          <w:szCs w:val="24"/>
        </w:rPr>
        <w:t>.</w:t>
      </w:r>
      <w:r w:rsidR="00EE0270">
        <w:rPr>
          <w:rFonts w:asciiTheme="minorHAnsi" w:hAnsiTheme="minorHAnsi" w:cs="Tahoma"/>
          <w:sz w:val="24"/>
          <w:szCs w:val="24"/>
        </w:rPr>
        <w:t xml:space="preserve"> 2014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6B6E10" w:rsidRPr="00B41A81">
        <w:rPr>
          <w:rFonts w:asciiTheme="minorHAnsi" w:hAnsiTheme="minorHAnsi" w:cs="Tahoma"/>
          <w:sz w:val="24"/>
          <w:szCs w:val="24"/>
        </w:rPr>
        <w:t xml:space="preserve">FV </w:t>
      </w:r>
      <w:r w:rsidR="001C23B6" w:rsidRPr="00B41A81">
        <w:rPr>
          <w:rFonts w:asciiTheme="minorHAnsi" w:hAnsiTheme="minorHAnsi" w:cs="Tahoma"/>
          <w:sz w:val="24"/>
          <w:szCs w:val="24"/>
        </w:rPr>
        <w:t>provedl kontrolu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MŠ Psáry </w:t>
      </w:r>
      <w:r w:rsidR="004F33F8" w:rsidRPr="00B41A81">
        <w:rPr>
          <w:rFonts w:asciiTheme="minorHAnsi" w:hAnsiTheme="minorHAnsi" w:cs="Tahoma"/>
          <w:sz w:val="24"/>
          <w:szCs w:val="24"/>
        </w:rPr>
        <w:t xml:space="preserve">za </w:t>
      </w:r>
      <w:r w:rsidR="004F33F8">
        <w:rPr>
          <w:rFonts w:asciiTheme="minorHAnsi" w:hAnsiTheme="minorHAnsi" w:cs="Tahoma"/>
          <w:sz w:val="24"/>
          <w:szCs w:val="24"/>
        </w:rPr>
        <w:t xml:space="preserve">období září až listopad a následně Obce Psáry 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za </w:t>
      </w:r>
      <w:r w:rsidR="004C0733">
        <w:rPr>
          <w:rFonts w:asciiTheme="minorHAnsi" w:hAnsiTheme="minorHAnsi" w:cs="Tahoma"/>
          <w:sz w:val="24"/>
          <w:szCs w:val="24"/>
        </w:rPr>
        <w:t xml:space="preserve">období </w:t>
      </w:r>
      <w:r w:rsidR="00266625">
        <w:rPr>
          <w:rFonts w:asciiTheme="minorHAnsi" w:hAnsiTheme="minorHAnsi" w:cs="Tahoma"/>
          <w:sz w:val="24"/>
          <w:szCs w:val="24"/>
        </w:rPr>
        <w:t xml:space="preserve">září až říjen </w:t>
      </w:r>
      <w:r w:rsidR="00630C7E">
        <w:rPr>
          <w:rFonts w:asciiTheme="minorHAnsi" w:hAnsiTheme="minorHAnsi" w:cs="Tahoma"/>
          <w:sz w:val="24"/>
          <w:szCs w:val="24"/>
        </w:rPr>
        <w:t>2014</w:t>
      </w:r>
      <w:r w:rsidR="00B4060C" w:rsidRPr="00B41A81">
        <w:rPr>
          <w:rFonts w:asciiTheme="minorHAnsi" w:hAnsiTheme="minorHAnsi" w:cs="Tahoma"/>
          <w:sz w:val="24"/>
          <w:szCs w:val="24"/>
        </w:rPr>
        <w:t xml:space="preserve">, </w:t>
      </w:r>
      <w:r w:rsidR="00EB6C4E">
        <w:rPr>
          <w:rFonts w:asciiTheme="minorHAnsi" w:hAnsiTheme="minorHAnsi" w:cs="Tahoma"/>
          <w:sz w:val="24"/>
          <w:szCs w:val="24"/>
        </w:rPr>
        <w:t>při kterých</w:t>
      </w:r>
      <w:r w:rsidR="009E3E44" w:rsidRPr="00B41A81">
        <w:rPr>
          <w:rFonts w:asciiTheme="minorHAnsi" w:hAnsiTheme="minorHAnsi" w:cs="Tahoma"/>
          <w:sz w:val="24"/>
          <w:szCs w:val="24"/>
        </w:rPr>
        <w:t xml:space="preserve"> n</w:t>
      </w:r>
      <w:r w:rsidR="001408B6" w:rsidRPr="00B41A81">
        <w:rPr>
          <w:rFonts w:asciiTheme="minorHAnsi" w:hAnsiTheme="minorHAnsi" w:cs="Tahoma"/>
          <w:sz w:val="24"/>
          <w:szCs w:val="24"/>
        </w:rPr>
        <w:t>enalezl žádné nedostatky</w:t>
      </w:r>
      <w:r w:rsidR="00500C71" w:rsidRPr="00B41A81">
        <w:rPr>
          <w:rFonts w:asciiTheme="minorHAnsi" w:hAnsiTheme="minorHAnsi" w:cs="Tahoma"/>
          <w:sz w:val="24"/>
          <w:szCs w:val="24"/>
        </w:rPr>
        <w:t xml:space="preserve">. </w:t>
      </w:r>
      <w:r w:rsidR="002F2795"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 w:rsidR="002F2795"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součástí Zápisu z</w:t>
      </w:r>
      <w:r w:rsidR="00266625">
        <w:rPr>
          <w:rFonts w:asciiTheme="minorHAnsi" w:hAnsiTheme="minorHAnsi" w:cs="Tahoma"/>
          <w:sz w:val="24"/>
          <w:szCs w:val="24"/>
        </w:rPr>
        <w:t> </w:t>
      </w:r>
      <w:r w:rsidR="00E206C7">
        <w:rPr>
          <w:rFonts w:asciiTheme="minorHAnsi" w:hAnsiTheme="minorHAnsi" w:cs="Tahoma"/>
          <w:sz w:val="24"/>
          <w:szCs w:val="24"/>
        </w:rPr>
        <w:t>jednání</w:t>
      </w:r>
      <w:r w:rsidR="00266625">
        <w:rPr>
          <w:rFonts w:asciiTheme="minorHAnsi" w:hAnsiTheme="minorHAnsi" w:cs="Tahoma"/>
          <w:sz w:val="24"/>
          <w:szCs w:val="24"/>
        </w:rPr>
        <w:t xml:space="preserve"> FV</w:t>
      </w:r>
      <w:r w:rsidR="00E206C7">
        <w:rPr>
          <w:rFonts w:asciiTheme="minorHAnsi" w:hAnsiTheme="minorHAnsi" w:cs="Tahoma"/>
          <w:sz w:val="24"/>
          <w:szCs w:val="24"/>
        </w:rPr>
        <w:t>)</w:t>
      </w:r>
      <w:r w:rsidR="00752FD1">
        <w:rPr>
          <w:rFonts w:asciiTheme="minorHAnsi" w:eastAsia="Times New Roman" w:hAnsiTheme="minorHAnsi" w:cs="Tahoma"/>
          <w:sz w:val="24"/>
          <w:szCs w:val="24"/>
        </w:rPr>
        <w:t>.</w:t>
      </w:r>
      <w:bookmarkStart w:id="0" w:name="_GoBack"/>
      <w:bookmarkEnd w:id="0"/>
    </w:p>
    <w:p w:rsidR="00EE0270" w:rsidRPr="00B41A81" w:rsidRDefault="00EE0270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A86ACE" w:rsidRPr="00B41A81" w:rsidRDefault="00695F18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B41A81">
        <w:rPr>
          <w:rFonts w:asciiTheme="minorHAnsi" w:hAnsiTheme="minorHAnsi" w:cs="Tahoma"/>
          <w:sz w:val="24"/>
          <w:szCs w:val="24"/>
        </w:rPr>
        <w:t>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752FD1">
        <w:rPr>
          <w:rFonts w:asciiTheme="minorHAnsi" w:hAnsiTheme="minorHAnsi" w:cs="Tahoma"/>
          <w:sz w:val="24"/>
          <w:szCs w:val="24"/>
        </w:rPr>
        <w:t>8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752FD1">
        <w:rPr>
          <w:rFonts w:asciiTheme="minorHAnsi" w:hAnsiTheme="minorHAnsi" w:cs="Tahoma"/>
          <w:sz w:val="24"/>
          <w:szCs w:val="24"/>
        </w:rPr>
        <w:t xml:space="preserve"> </w:t>
      </w:r>
      <w:r w:rsidR="00266625">
        <w:rPr>
          <w:rFonts w:asciiTheme="minorHAnsi" w:hAnsiTheme="minorHAnsi" w:cs="Tahoma"/>
          <w:sz w:val="24"/>
          <w:szCs w:val="24"/>
        </w:rPr>
        <w:t>12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EE0270" w:rsidRPr="006243F4" w:rsidRDefault="00EE0270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630C7E" w:rsidRDefault="00630C7E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EE0270" w:rsidRDefault="00630C7E" w:rsidP="00EE0270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266625" w:rsidRDefault="00266625" w:rsidP="0026662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Stav CF k 30. 11. 2014 činil </w:t>
      </w:r>
      <w:r w:rsidRPr="0060143E">
        <w:rPr>
          <w:rFonts w:cs="Tahoma"/>
          <w:sz w:val="24"/>
          <w:szCs w:val="24"/>
        </w:rPr>
        <w:t>+17.734 tis. Kč.</w:t>
      </w:r>
      <w:r>
        <w:rPr>
          <w:rFonts w:cs="Tahoma"/>
          <w:sz w:val="24"/>
          <w:szCs w:val="24"/>
        </w:rPr>
        <w:t xml:space="preserve"> Plán CF nám byl předložen. Je velmi podrobný, ale zároveň bez dostatečné tvorby rezerv </w:t>
      </w:r>
      <w:r w:rsidR="00F670E5">
        <w:rPr>
          <w:rFonts w:cs="Tahoma"/>
          <w:sz w:val="24"/>
          <w:szCs w:val="24"/>
        </w:rPr>
        <w:t xml:space="preserve">pro případ </w:t>
      </w:r>
      <w:r>
        <w:rPr>
          <w:rFonts w:cs="Tahoma"/>
          <w:sz w:val="24"/>
          <w:szCs w:val="24"/>
        </w:rPr>
        <w:t>realizace školy</w:t>
      </w:r>
      <w:r w:rsidR="00F670E5">
        <w:rPr>
          <w:rFonts w:cs="Tahoma"/>
          <w:sz w:val="24"/>
          <w:szCs w:val="24"/>
        </w:rPr>
        <w:t xml:space="preserve"> v budoucnosti</w:t>
      </w:r>
      <w:r>
        <w:rPr>
          <w:rFonts w:cs="Tahoma"/>
          <w:sz w:val="24"/>
          <w:szCs w:val="24"/>
        </w:rPr>
        <w:t>.</w:t>
      </w:r>
    </w:p>
    <w:p w:rsidR="00266625" w:rsidRDefault="00266625" w:rsidP="00E33C9D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v minulém zápisu doporučoval obci následovat školu výměnou bankovního ústavu, ať už podle vzoru školy, nebo vlastním výběrovým řízením.</w:t>
      </w:r>
    </w:p>
    <w:p w:rsidR="00E33C9D" w:rsidRDefault="00E33C9D" w:rsidP="00E33C9D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266625" w:rsidRDefault="00266625" w:rsidP="00266625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Rozpočet 2015</w:t>
      </w:r>
    </w:p>
    <w:p w:rsidR="00266625" w:rsidRDefault="00266625" w:rsidP="00266625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doporučuje upravit rozpočet tak, aby na konci roku obec disponovala rezervou ve výši minimálně 5 mil Kč. Důvodem je naplnění strategie přípravy realizace školy, kde nelze předpokládat nulovou spoluúčast.</w:t>
      </w:r>
    </w:p>
    <w:p w:rsidR="00EE0270" w:rsidRDefault="00EE0270" w:rsidP="00EE0270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630C7E" w:rsidRDefault="00630C7E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630C7E" w:rsidRDefault="00630C7E" w:rsidP="00630C7E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266625" w:rsidRDefault="00266625" w:rsidP="00266625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Bude definována při příštím zasedání FV. Z</w:t>
      </w:r>
      <w:r w:rsidR="00E33C9D">
        <w:rPr>
          <w:rFonts w:asciiTheme="minorHAnsi" w:hAnsiTheme="minorHAnsi" w:cs="Tahoma"/>
          <w:sz w:val="24"/>
          <w:szCs w:val="24"/>
        </w:rPr>
        <w:t> prvního zasedání je zřejmé, že:</w:t>
      </w:r>
    </w:p>
    <w:p w:rsidR="00266625" w:rsidRDefault="00266625" w:rsidP="00266625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hodlá zachovat postupy zavedené v předchozím období</w:t>
      </w:r>
    </w:p>
    <w:p w:rsidR="00266625" w:rsidRDefault="00266625" w:rsidP="00266625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hodlá více spolupracovat při inventarizaci ZŠ a MŠ Psáry</w:t>
      </w:r>
    </w:p>
    <w:p w:rsidR="00E33C9D" w:rsidRDefault="00E33C9D" w:rsidP="00266625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navrhne a uvede v život zjednodušenou verzi CF ZŠ a MŠ Psáry</w:t>
      </w:r>
    </w:p>
    <w:p w:rsidR="00266625" w:rsidRDefault="00266625" w:rsidP="00266625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E33C9D">
        <w:rPr>
          <w:rFonts w:asciiTheme="minorHAnsi" w:hAnsiTheme="minorHAnsi" w:cs="Tahoma"/>
          <w:sz w:val="24"/>
          <w:szCs w:val="24"/>
        </w:rPr>
        <w:t xml:space="preserve">i </w:t>
      </w:r>
      <w:r>
        <w:rPr>
          <w:rFonts w:asciiTheme="minorHAnsi" w:hAnsiTheme="minorHAnsi" w:cs="Tahoma"/>
          <w:sz w:val="24"/>
          <w:szCs w:val="24"/>
        </w:rPr>
        <w:t>díky svému personálnímu propojení hodlá koordinovat svou práci s KV</w:t>
      </w:r>
    </w:p>
    <w:p w:rsidR="00266625" w:rsidRDefault="00266625" w:rsidP="00266625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hodlá v obci více rozvíjet strategii výdajů v dlouhodobějším horizontu.</w:t>
      </w:r>
    </w:p>
    <w:p w:rsidR="0086478C" w:rsidRDefault="008647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86478C" w:rsidRDefault="008647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C4E" w:rsidRDefault="00EB6C4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C4E" w:rsidRDefault="00EB6C4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C4E" w:rsidRDefault="00EB6C4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C4E" w:rsidRDefault="00EB6C4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2E759E" w:rsidRDefault="002E759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D2D" w:rsidRPr="009E3E44" w:rsidRDefault="00EB6D2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93" w:rsidRDefault="00857793" w:rsidP="0028518B">
      <w:pPr>
        <w:spacing w:after="0" w:line="240" w:lineRule="auto"/>
      </w:pPr>
      <w:r>
        <w:separator/>
      </w:r>
    </w:p>
  </w:endnote>
  <w:endnote w:type="continuationSeparator" w:id="0">
    <w:p w:rsidR="00857793" w:rsidRDefault="00857793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EE0270">
      <w:rPr>
        <w:rFonts w:ascii="Cambria" w:hAnsi="Cambria"/>
      </w:rPr>
      <w:t>1</w:t>
    </w:r>
    <w:r w:rsidR="001B2E1C">
      <w:rPr>
        <w:rFonts w:ascii="Cambria" w:hAnsi="Cambria"/>
      </w:rPr>
      <w:t>0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1B2E1C">
      <w:rPr>
        <w:rFonts w:ascii="Cambria" w:hAnsi="Cambria"/>
      </w:rPr>
      <w:t>9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564F46">
      <w:rPr>
        <w:rFonts w:ascii="Cambria" w:hAnsi="Cambria"/>
      </w:rPr>
      <w:t>2014</w:t>
    </w:r>
    <w:r w:rsidR="00DD74F1">
      <w:rPr>
        <w:rFonts w:ascii="Cambria" w:hAnsi="Cambria"/>
      </w:rPr>
      <w:tab/>
      <w:t xml:space="preserve">Stránka </w:t>
    </w:r>
    <w:r w:rsidR="002B2D2B" w:rsidRPr="002B2D2B">
      <w:fldChar w:fldCharType="begin"/>
    </w:r>
    <w:r w:rsidR="00AA6589">
      <w:instrText xml:space="preserve"> PAGE   \* MERGEFORMAT </w:instrText>
    </w:r>
    <w:r w:rsidR="002B2D2B" w:rsidRPr="002B2D2B">
      <w:fldChar w:fldCharType="separate"/>
    </w:r>
    <w:r w:rsidR="000F7FAB" w:rsidRPr="000F7FAB">
      <w:rPr>
        <w:rFonts w:ascii="Cambria" w:hAnsi="Cambria"/>
        <w:noProof/>
      </w:rPr>
      <w:t>1</w:t>
    </w:r>
    <w:r w:rsidR="002B2D2B">
      <w:rPr>
        <w:rFonts w:ascii="Cambria" w:hAnsi="Cambria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93" w:rsidRDefault="00857793" w:rsidP="0028518B">
      <w:pPr>
        <w:spacing w:after="0" w:line="240" w:lineRule="auto"/>
      </w:pPr>
      <w:r>
        <w:separator/>
      </w:r>
    </w:p>
  </w:footnote>
  <w:footnote w:type="continuationSeparator" w:id="0">
    <w:p w:rsidR="00857793" w:rsidRDefault="00857793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1B2E1C">
      <w:rPr>
        <w:rFonts w:cs="Tahoma"/>
        <w:b/>
        <w:sz w:val="32"/>
        <w:szCs w:val="32"/>
      </w:rPr>
      <w:t>1</w:t>
    </w:r>
    <w:r w:rsidR="00266625">
      <w:rPr>
        <w:rFonts w:cs="Tahoma"/>
        <w:b/>
        <w:sz w:val="32"/>
        <w:szCs w:val="32"/>
      </w:rPr>
      <w:t>2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266625">
      <w:rPr>
        <w:rFonts w:cs="Tahoma"/>
        <w:b/>
        <w:sz w:val="32"/>
        <w:szCs w:val="32"/>
      </w:rPr>
      <w:t>12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004A88">
      <w:rPr>
        <w:rFonts w:cs="Tahoma"/>
        <w:b/>
        <w:sz w:val="32"/>
        <w:szCs w:val="32"/>
      </w:rPr>
      <w:t>2014</w:t>
    </w:r>
  </w:p>
  <w:p w:rsidR="00F03AAA" w:rsidRDefault="00F03A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2"/>
  </w:num>
  <w:num w:numId="10">
    <w:abstractNumId w:val="18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4"/>
  </w:num>
  <w:num w:numId="17">
    <w:abstractNumId w:val="16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0B51"/>
    <w:rsid w:val="00000785"/>
    <w:rsid w:val="00003769"/>
    <w:rsid w:val="00004A88"/>
    <w:rsid w:val="000157B0"/>
    <w:rsid w:val="00016B8C"/>
    <w:rsid w:val="0003656A"/>
    <w:rsid w:val="00045268"/>
    <w:rsid w:val="00062D22"/>
    <w:rsid w:val="00063C33"/>
    <w:rsid w:val="00091BE7"/>
    <w:rsid w:val="00093855"/>
    <w:rsid w:val="000A1877"/>
    <w:rsid w:val="000A4CF3"/>
    <w:rsid w:val="000B47FB"/>
    <w:rsid w:val="000C3DFF"/>
    <w:rsid w:val="000C44D3"/>
    <w:rsid w:val="000D37E6"/>
    <w:rsid w:val="000F7FAB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C23B6"/>
    <w:rsid w:val="001E0B6E"/>
    <w:rsid w:val="001E59E9"/>
    <w:rsid w:val="001F322F"/>
    <w:rsid w:val="001F5684"/>
    <w:rsid w:val="001F7CC4"/>
    <w:rsid w:val="00204FF7"/>
    <w:rsid w:val="00230B01"/>
    <w:rsid w:val="00231792"/>
    <w:rsid w:val="00243E44"/>
    <w:rsid w:val="00244BF7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B2D2B"/>
    <w:rsid w:val="002C3931"/>
    <w:rsid w:val="002D067A"/>
    <w:rsid w:val="002D711E"/>
    <w:rsid w:val="002E759E"/>
    <w:rsid w:val="002F2795"/>
    <w:rsid w:val="002F3CC4"/>
    <w:rsid w:val="003008FB"/>
    <w:rsid w:val="003024D8"/>
    <w:rsid w:val="0033755C"/>
    <w:rsid w:val="00343F4C"/>
    <w:rsid w:val="00361A63"/>
    <w:rsid w:val="00364466"/>
    <w:rsid w:val="00366453"/>
    <w:rsid w:val="00372D5E"/>
    <w:rsid w:val="00374A9E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FD1"/>
    <w:rsid w:val="00402EEA"/>
    <w:rsid w:val="0040406C"/>
    <w:rsid w:val="00410A8C"/>
    <w:rsid w:val="004124C2"/>
    <w:rsid w:val="004151F3"/>
    <w:rsid w:val="00417207"/>
    <w:rsid w:val="00421525"/>
    <w:rsid w:val="0042519C"/>
    <w:rsid w:val="004338D1"/>
    <w:rsid w:val="00444D54"/>
    <w:rsid w:val="00445E4B"/>
    <w:rsid w:val="00452466"/>
    <w:rsid w:val="004565CE"/>
    <w:rsid w:val="00463B94"/>
    <w:rsid w:val="004651C6"/>
    <w:rsid w:val="00481FFC"/>
    <w:rsid w:val="004B1791"/>
    <w:rsid w:val="004C0733"/>
    <w:rsid w:val="004C4812"/>
    <w:rsid w:val="004D15C0"/>
    <w:rsid w:val="004D60E3"/>
    <w:rsid w:val="004E1105"/>
    <w:rsid w:val="004F172A"/>
    <w:rsid w:val="004F33F8"/>
    <w:rsid w:val="00500C71"/>
    <w:rsid w:val="00511626"/>
    <w:rsid w:val="00554EEF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3205"/>
    <w:rsid w:val="005D2481"/>
    <w:rsid w:val="005F0425"/>
    <w:rsid w:val="005F1353"/>
    <w:rsid w:val="005F577E"/>
    <w:rsid w:val="005F62E3"/>
    <w:rsid w:val="00602083"/>
    <w:rsid w:val="00604343"/>
    <w:rsid w:val="0060755B"/>
    <w:rsid w:val="00630C7E"/>
    <w:rsid w:val="0064220C"/>
    <w:rsid w:val="00645671"/>
    <w:rsid w:val="00657225"/>
    <w:rsid w:val="00660946"/>
    <w:rsid w:val="006628C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08DE"/>
    <w:rsid w:val="007036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D235F"/>
    <w:rsid w:val="007E32E7"/>
    <w:rsid w:val="0080389A"/>
    <w:rsid w:val="008068E3"/>
    <w:rsid w:val="00823C08"/>
    <w:rsid w:val="00833638"/>
    <w:rsid w:val="008368B2"/>
    <w:rsid w:val="00857793"/>
    <w:rsid w:val="0086211B"/>
    <w:rsid w:val="0086478C"/>
    <w:rsid w:val="00882DEB"/>
    <w:rsid w:val="00885368"/>
    <w:rsid w:val="00893BDF"/>
    <w:rsid w:val="008963AA"/>
    <w:rsid w:val="008B62EA"/>
    <w:rsid w:val="008C32D9"/>
    <w:rsid w:val="008C6526"/>
    <w:rsid w:val="008D25F2"/>
    <w:rsid w:val="008D3D46"/>
    <w:rsid w:val="008D57CC"/>
    <w:rsid w:val="008E028D"/>
    <w:rsid w:val="008E0D85"/>
    <w:rsid w:val="008E3F94"/>
    <w:rsid w:val="00902C69"/>
    <w:rsid w:val="00917CD6"/>
    <w:rsid w:val="00922C2F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D303F"/>
    <w:rsid w:val="009E3E44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6007E"/>
    <w:rsid w:val="00A65A54"/>
    <w:rsid w:val="00A66475"/>
    <w:rsid w:val="00A7289C"/>
    <w:rsid w:val="00A7760C"/>
    <w:rsid w:val="00A86ACE"/>
    <w:rsid w:val="00A9372E"/>
    <w:rsid w:val="00AA18BA"/>
    <w:rsid w:val="00AA212E"/>
    <w:rsid w:val="00AA6589"/>
    <w:rsid w:val="00AF20BB"/>
    <w:rsid w:val="00AF67A4"/>
    <w:rsid w:val="00B01BCF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4260"/>
    <w:rsid w:val="00BC2E4B"/>
    <w:rsid w:val="00BC3E70"/>
    <w:rsid w:val="00BC419D"/>
    <w:rsid w:val="00BC4D58"/>
    <w:rsid w:val="00BC79D7"/>
    <w:rsid w:val="00BE6DD3"/>
    <w:rsid w:val="00C07ED2"/>
    <w:rsid w:val="00C10288"/>
    <w:rsid w:val="00C1216C"/>
    <w:rsid w:val="00C20E89"/>
    <w:rsid w:val="00C2753C"/>
    <w:rsid w:val="00C34CB7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5D97"/>
    <w:rsid w:val="00D30D53"/>
    <w:rsid w:val="00D313B5"/>
    <w:rsid w:val="00D3630C"/>
    <w:rsid w:val="00D42A3F"/>
    <w:rsid w:val="00D6172F"/>
    <w:rsid w:val="00D7734C"/>
    <w:rsid w:val="00D84AEF"/>
    <w:rsid w:val="00DA490A"/>
    <w:rsid w:val="00DB10CE"/>
    <w:rsid w:val="00DC28FD"/>
    <w:rsid w:val="00DD74F1"/>
    <w:rsid w:val="00DE322F"/>
    <w:rsid w:val="00E11237"/>
    <w:rsid w:val="00E206C7"/>
    <w:rsid w:val="00E20B9B"/>
    <w:rsid w:val="00E2286C"/>
    <w:rsid w:val="00E33C9D"/>
    <w:rsid w:val="00E344C1"/>
    <w:rsid w:val="00E41448"/>
    <w:rsid w:val="00E41832"/>
    <w:rsid w:val="00E51FB9"/>
    <w:rsid w:val="00E62C4F"/>
    <w:rsid w:val="00E654A2"/>
    <w:rsid w:val="00E67BFA"/>
    <w:rsid w:val="00E77AF9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65917"/>
    <w:rsid w:val="00F66FDC"/>
    <w:rsid w:val="00F670E5"/>
    <w:rsid w:val="00F71B1D"/>
    <w:rsid w:val="00F903C2"/>
    <w:rsid w:val="00F91A9B"/>
    <w:rsid w:val="00F92369"/>
    <w:rsid w:val="00FA4295"/>
    <w:rsid w:val="00FB7EF5"/>
    <w:rsid w:val="00FE26CC"/>
    <w:rsid w:val="00FE40FF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vr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Nikola Alferyová</cp:lastModifiedBy>
  <cp:revision>2</cp:revision>
  <cp:lastPrinted>2011-09-12T14:14:00Z</cp:lastPrinted>
  <dcterms:created xsi:type="dcterms:W3CDTF">2014-12-12T15:30:00Z</dcterms:created>
  <dcterms:modified xsi:type="dcterms:W3CDTF">2014-12-12T15:30:00Z</dcterms:modified>
</cp:coreProperties>
</file>