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811D39">
        <w:rPr>
          <w:rFonts w:asciiTheme="minorHAnsi" w:hAnsiTheme="minorHAnsi" w:cs="Tahoma"/>
        </w:rPr>
        <w:t>8</w:t>
      </w:r>
      <w:r w:rsidR="003D4390">
        <w:rPr>
          <w:rFonts w:asciiTheme="minorHAnsi" w:hAnsiTheme="minorHAnsi" w:cs="Tahoma"/>
        </w:rPr>
        <w:t>.</w:t>
      </w:r>
      <w:r w:rsidR="00076197">
        <w:rPr>
          <w:rFonts w:asciiTheme="minorHAnsi" w:hAnsiTheme="minorHAnsi" w:cs="Tahoma"/>
        </w:rPr>
        <w:t xml:space="preserve"> 9</w:t>
      </w:r>
      <w:r w:rsidR="001C7A19">
        <w:rPr>
          <w:rFonts w:asciiTheme="minorHAnsi" w:hAnsiTheme="minorHAnsi" w:cs="Tahoma"/>
        </w:rPr>
        <w:t>.201</w:t>
      </w:r>
      <w:r w:rsidR="006E019F">
        <w:rPr>
          <w:rFonts w:asciiTheme="minorHAnsi" w:hAnsiTheme="minorHAnsi" w:cs="Tahoma"/>
        </w:rPr>
        <w:t>4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E524CC">
        <w:rPr>
          <w:rFonts w:asciiTheme="minorHAnsi" w:hAnsiTheme="minorHAnsi" w:cs="Tahoma"/>
        </w:rPr>
        <w:t>5</w:t>
      </w:r>
      <w:r w:rsidR="00FE754F">
        <w:rPr>
          <w:rFonts w:asciiTheme="minorHAnsi" w:hAnsiTheme="minorHAnsi" w:cs="Tahoma"/>
        </w:rPr>
        <w:t>:</w:t>
      </w:r>
      <w:r w:rsidR="00076197">
        <w:rPr>
          <w:rFonts w:asciiTheme="minorHAnsi" w:hAnsiTheme="minorHAnsi" w:cs="Tahoma"/>
        </w:rPr>
        <w:t>4</w:t>
      </w:r>
      <w:r w:rsidR="009F3130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E524CC">
        <w:rPr>
          <w:rFonts w:asciiTheme="minorHAnsi" w:hAnsiTheme="minorHAnsi" w:cs="Tahoma"/>
        </w:rPr>
        <w:t>6</w:t>
      </w:r>
      <w:r w:rsidR="00B820C6">
        <w:rPr>
          <w:rFonts w:asciiTheme="minorHAnsi" w:hAnsiTheme="minorHAnsi" w:cs="Tahoma"/>
        </w:rPr>
        <w:t>:</w:t>
      </w:r>
      <w:r w:rsidR="006B2770">
        <w:rPr>
          <w:rFonts w:asciiTheme="minorHAnsi" w:hAnsiTheme="minorHAnsi" w:cs="Tahoma"/>
        </w:rPr>
        <w:t>2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E524CC">
        <w:rPr>
          <w:rFonts w:asciiTheme="minorHAnsi" w:hAnsiTheme="minorHAnsi" w:cs="Tahoma"/>
        </w:rPr>
        <w:t xml:space="preserve">ing. Kriegsman,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</w:t>
      </w:r>
      <w:r w:rsidR="00F70CBE">
        <w:rPr>
          <w:rFonts w:asciiTheme="minorHAnsi" w:hAnsiTheme="minorHAnsi" w:cs="Tahoma"/>
        </w:rPr>
        <w:t>en 2014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215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245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7</w:t>
      </w:r>
      <w:r w:rsidR="00E524CC">
        <w:rPr>
          <w:rFonts w:asciiTheme="minorHAnsi" w:hAnsiTheme="minorHAnsi" w:cs="Tahoma"/>
        </w:rPr>
        <w:t>4</w:t>
      </w:r>
      <w:r w:rsidR="00303C35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84</w:t>
      </w:r>
    </w:p>
    <w:p w:rsidR="00673D7E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</w:t>
      </w:r>
      <w:r w:rsidR="00E524CC">
        <w:rPr>
          <w:rFonts w:asciiTheme="minorHAnsi" w:hAnsiTheme="minorHAnsi" w:cs="Tahoma"/>
        </w:rPr>
        <w:t>en</w:t>
      </w:r>
      <w:r>
        <w:rPr>
          <w:rFonts w:asciiTheme="minorHAnsi" w:hAnsiTheme="minorHAnsi" w:cs="Tahoma"/>
        </w:rPr>
        <w:t>ec</w:t>
      </w:r>
      <w:r w:rsidR="00F70CBE">
        <w:rPr>
          <w:rFonts w:asciiTheme="minorHAnsi" w:hAnsiTheme="minorHAnsi" w:cs="Tahoma"/>
        </w:rPr>
        <w:t xml:space="preserve"> 2014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 w:rsidR="00F70CBE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246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283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85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98</w:t>
      </w:r>
    </w:p>
    <w:p w:rsidR="00076197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 2014 – výdajové č. 284 až 315, příjmové č. 99 až 109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E524CC">
        <w:rPr>
          <w:rFonts w:asciiTheme="minorHAnsi" w:hAnsiTheme="minorHAnsi" w:cs="Tahoma"/>
        </w:rPr>
        <w:t xml:space="preserve"> 2014 </w:t>
      </w:r>
      <w:r w:rsidR="00303C35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21</w:t>
      </w:r>
    </w:p>
    <w:p w:rsidR="00303C35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E524CC">
        <w:rPr>
          <w:rFonts w:asciiTheme="minorHAnsi" w:hAnsiTheme="minorHAnsi" w:cs="Tahoma"/>
        </w:rPr>
        <w:t xml:space="preserve"> 2014 </w:t>
      </w:r>
      <w:r w:rsidR="00303C35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22 až 24</w:t>
      </w:r>
    </w:p>
    <w:p w:rsidR="00076197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 2014 - 25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E524CC">
        <w:rPr>
          <w:rFonts w:asciiTheme="minorHAnsi" w:hAnsiTheme="minorHAnsi" w:cs="Tahoma"/>
        </w:rPr>
        <w:t xml:space="preserve"> 2014</w:t>
      </w:r>
      <w:r w:rsidR="00E524CC" w:rsidRPr="0098049F">
        <w:rPr>
          <w:rFonts w:asciiTheme="minorHAnsi" w:hAnsiTheme="minorHAnsi" w:cs="Tahoma"/>
        </w:rPr>
        <w:t xml:space="preserve"> </w:t>
      </w:r>
      <w:r w:rsidR="00E524CC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č. </w:t>
      </w:r>
      <w:r>
        <w:rPr>
          <w:rFonts w:asciiTheme="minorHAnsi" w:hAnsiTheme="minorHAnsi" w:cs="Tahoma"/>
        </w:rPr>
        <w:t>337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410</w:t>
      </w:r>
    </w:p>
    <w:p w:rsidR="00673D7E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E524CC">
        <w:rPr>
          <w:rFonts w:asciiTheme="minorHAnsi" w:hAnsiTheme="minorHAnsi" w:cs="Tahoma"/>
        </w:rPr>
        <w:t xml:space="preserve"> 2014 </w:t>
      </w:r>
      <w:r w:rsidR="00673D7E">
        <w:rPr>
          <w:rFonts w:asciiTheme="minorHAnsi" w:hAnsiTheme="minorHAnsi" w:cs="Tahoma"/>
        </w:rPr>
        <w:t xml:space="preserve">– č. </w:t>
      </w:r>
      <w:r>
        <w:rPr>
          <w:rFonts w:asciiTheme="minorHAnsi" w:hAnsiTheme="minorHAnsi" w:cs="Tahoma"/>
        </w:rPr>
        <w:t>411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486</w:t>
      </w:r>
    </w:p>
    <w:p w:rsidR="00076197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 2014 – č. 487 až 537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E524CC">
        <w:rPr>
          <w:rFonts w:asciiTheme="minorHAnsi" w:hAnsiTheme="minorHAnsi" w:cs="Tahoma"/>
        </w:rPr>
        <w:t xml:space="preserve"> 2014</w:t>
      </w:r>
      <w:r w:rsidR="00E524CC" w:rsidRPr="0098049F">
        <w:rPr>
          <w:rFonts w:asciiTheme="minorHAnsi" w:hAnsiTheme="minorHAnsi" w:cs="Tahoma"/>
        </w:rPr>
        <w:t xml:space="preserve"> </w:t>
      </w:r>
      <w:r w:rsidR="00E524CC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>- č.</w:t>
      </w:r>
      <w:r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v. </w:t>
      </w:r>
      <w:r>
        <w:rPr>
          <w:rFonts w:asciiTheme="minorHAnsi" w:hAnsiTheme="minorHAnsi" w:cs="Tahoma"/>
        </w:rPr>
        <w:t>113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134</w:t>
      </w:r>
    </w:p>
    <w:p w:rsidR="00673D7E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E524CC">
        <w:rPr>
          <w:rFonts w:asciiTheme="minorHAnsi" w:hAnsiTheme="minorHAnsi" w:cs="Tahoma"/>
        </w:rPr>
        <w:t xml:space="preserve"> 2014 </w:t>
      </w:r>
      <w:r w:rsidR="00303C35">
        <w:rPr>
          <w:rFonts w:asciiTheme="minorHAnsi" w:hAnsiTheme="minorHAnsi" w:cs="Tahoma"/>
        </w:rPr>
        <w:t>– č.</w:t>
      </w:r>
      <w:r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v. </w:t>
      </w:r>
      <w:r>
        <w:rPr>
          <w:rFonts w:asciiTheme="minorHAnsi" w:hAnsiTheme="minorHAnsi" w:cs="Tahoma"/>
        </w:rPr>
        <w:t>135 až 156</w:t>
      </w:r>
    </w:p>
    <w:p w:rsidR="00076197" w:rsidRDefault="00076197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 2014 – č. v. 157 až 179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. </w:t>
      </w:r>
      <w:r w:rsidR="00076197">
        <w:rPr>
          <w:rFonts w:asciiTheme="minorHAnsi" w:hAnsiTheme="minorHAnsi" w:cs="Tahoma"/>
        </w:rPr>
        <w:t>8</w:t>
      </w:r>
      <w:r w:rsidR="00F70CBE">
        <w:rPr>
          <w:rFonts w:asciiTheme="minorHAnsi" w:hAnsiTheme="minorHAnsi" w:cs="Tahoma"/>
        </w:rPr>
        <w:t>. 2014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Stav na BÚ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>.</w:t>
      </w:r>
      <w:r w:rsidR="00076197">
        <w:rPr>
          <w:rFonts w:asciiTheme="minorHAnsi" w:hAnsiTheme="minorHAnsi" w:cs="Tahoma"/>
        </w:rPr>
        <w:t xml:space="preserve"> 8</w:t>
      </w:r>
      <w:r w:rsidR="00F67572">
        <w:rPr>
          <w:rFonts w:asciiTheme="minorHAnsi" w:hAnsiTheme="minorHAnsi" w:cs="Tahoma"/>
        </w:rPr>
        <w:t>.2014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3</w:t>
      </w:r>
      <w:r w:rsidR="006E019F"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>.</w:t>
      </w:r>
      <w:r w:rsidR="00076197">
        <w:rPr>
          <w:rFonts w:asciiTheme="minorHAnsi" w:hAnsiTheme="minorHAnsi" w:cs="Tahoma"/>
        </w:rPr>
        <w:t xml:space="preserve"> 8</w:t>
      </w:r>
      <w:r w:rsidR="00F67572">
        <w:rPr>
          <w:rFonts w:asciiTheme="minorHAnsi" w:hAnsiTheme="minorHAnsi" w:cs="Tahoma"/>
        </w:rPr>
        <w:t>.2014</w:t>
      </w:r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Pr="0098049F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2014</w:t>
      </w:r>
      <w:r w:rsidR="00E524CC">
        <w:rPr>
          <w:rFonts w:asciiTheme="minorHAnsi" w:hAnsiTheme="minorHAnsi" w:cs="Tahoma"/>
        </w:rPr>
        <w:t>, 2013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>, za poplatky za psy roku 2014, za nájemné a za ostatní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</w:t>
      </w:r>
      <w:r w:rsidR="003D4390">
        <w:rPr>
          <w:rFonts w:asciiTheme="minorHAnsi" w:hAnsiTheme="minorHAnsi" w:cs="Tahoma"/>
          <w:b/>
        </w:rPr>
        <w:t xml:space="preserve">žádné </w:t>
      </w:r>
      <w:r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C6" w:rsidRDefault="00E505C6" w:rsidP="00B16A26">
      <w:pPr>
        <w:spacing w:after="0" w:line="240" w:lineRule="auto"/>
      </w:pPr>
      <w:r>
        <w:separator/>
      </w:r>
    </w:p>
  </w:endnote>
  <w:endnote w:type="continuationSeparator" w:id="0">
    <w:p w:rsidR="00E505C6" w:rsidRDefault="00E505C6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811D39">
      <w:rPr>
        <w:rFonts w:cs="Tahoma"/>
        <w:b/>
        <w:sz w:val="24"/>
        <w:szCs w:val="24"/>
      </w:rPr>
      <w:t>červen až srp</w:t>
    </w:r>
    <w:r w:rsidR="00F67572">
      <w:rPr>
        <w:rFonts w:cs="Tahoma"/>
        <w:b/>
        <w:sz w:val="24"/>
        <w:szCs w:val="24"/>
      </w:rPr>
      <w:t>en 2014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1E5EE1" w:rsidRPr="001E5EE1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C6" w:rsidRDefault="00E505C6" w:rsidP="00B16A26">
      <w:pPr>
        <w:spacing w:after="0" w:line="240" w:lineRule="auto"/>
      </w:pPr>
      <w:r>
        <w:separator/>
      </w:r>
    </w:p>
  </w:footnote>
  <w:footnote w:type="continuationSeparator" w:id="0">
    <w:p w:rsidR="00E505C6" w:rsidRDefault="00E505C6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076197">
      <w:rPr>
        <w:rFonts w:cs="Tahoma"/>
        <w:b/>
        <w:sz w:val="32"/>
        <w:szCs w:val="32"/>
      </w:rPr>
      <w:t>3</w:t>
    </w:r>
    <w:r w:rsidR="00F70CBE">
      <w:rPr>
        <w:rFonts w:cs="Tahoma"/>
        <w:b/>
        <w:sz w:val="32"/>
        <w:szCs w:val="32"/>
      </w:rPr>
      <w:t>/2014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Obec Psáry - </w:t>
    </w:r>
    <w:r w:rsidR="00076197">
      <w:rPr>
        <w:rFonts w:cs="Tahoma"/>
        <w:b/>
        <w:sz w:val="32"/>
        <w:szCs w:val="32"/>
      </w:rPr>
      <w:t>červ</w:t>
    </w:r>
    <w:r w:rsidR="00F70CBE">
      <w:rPr>
        <w:rFonts w:cs="Tahoma"/>
        <w:b/>
        <w:sz w:val="32"/>
        <w:szCs w:val="32"/>
      </w:rPr>
      <w:t>en</w:t>
    </w:r>
    <w:r w:rsidR="009F3130">
      <w:rPr>
        <w:rFonts w:cs="Tahoma"/>
        <w:b/>
        <w:sz w:val="32"/>
        <w:szCs w:val="32"/>
      </w:rPr>
      <w:t xml:space="preserve"> až </w:t>
    </w:r>
    <w:r w:rsidR="00076197">
      <w:rPr>
        <w:rFonts w:cs="Tahoma"/>
        <w:b/>
        <w:sz w:val="32"/>
        <w:szCs w:val="32"/>
      </w:rPr>
      <w:t>srp</w:t>
    </w:r>
    <w:r w:rsidR="00F70CBE">
      <w:rPr>
        <w:rFonts w:cs="Tahoma"/>
        <w:b/>
        <w:sz w:val="32"/>
        <w:szCs w:val="32"/>
      </w:rPr>
      <w:t>en 2014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E06FE"/>
    <w:rsid w:val="001E5EE1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30A3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6756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73D7E"/>
    <w:rsid w:val="00687032"/>
    <w:rsid w:val="006A1351"/>
    <w:rsid w:val="006B2770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3EAA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1D39"/>
    <w:rsid w:val="00814654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63184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B11505"/>
    <w:rsid w:val="00B14C9F"/>
    <w:rsid w:val="00B16A26"/>
    <w:rsid w:val="00B23EFF"/>
    <w:rsid w:val="00B35640"/>
    <w:rsid w:val="00B4714B"/>
    <w:rsid w:val="00B53D17"/>
    <w:rsid w:val="00B76919"/>
    <w:rsid w:val="00B820C6"/>
    <w:rsid w:val="00BF0A1A"/>
    <w:rsid w:val="00C04A15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21661"/>
    <w:rsid w:val="00D30D53"/>
    <w:rsid w:val="00D4347F"/>
    <w:rsid w:val="00D7734C"/>
    <w:rsid w:val="00DA4523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43CF-7CA3-432E-ACB6-A9593E03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2014-09-11T06:51:00Z</dcterms:created>
  <dcterms:modified xsi:type="dcterms:W3CDTF">2014-09-11T06:51:00Z</dcterms:modified>
</cp:coreProperties>
</file>