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10" w:rsidRDefault="006B6E10" w:rsidP="008E3F9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bookmarkStart w:id="0" w:name="_GoBack"/>
      <w:bookmarkEnd w:id="0"/>
    </w:p>
    <w:p w:rsidR="00EE490F" w:rsidRPr="00B41A81" w:rsidRDefault="00500C71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F</w:t>
      </w:r>
      <w:r w:rsidR="00745794" w:rsidRPr="00B41A81">
        <w:rPr>
          <w:rFonts w:asciiTheme="minorHAnsi" w:hAnsiTheme="minorHAnsi" w:cs="Tahoma"/>
          <w:sz w:val="24"/>
          <w:szCs w:val="24"/>
        </w:rPr>
        <w:t xml:space="preserve">V pracoval v duchu svých organizačních zásad převážně formou elektronické komunikace, podklady k jednání zjišťoval </w:t>
      </w:r>
      <w:r w:rsidR="00421525" w:rsidRPr="00B41A81">
        <w:rPr>
          <w:rFonts w:asciiTheme="minorHAnsi" w:hAnsiTheme="minorHAnsi" w:cs="Tahoma"/>
          <w:sz w:val="24"/>
          <w:szCs w:val="24"/>
        </w:rPr>
        <w:t>na úřadě Obce Psáry</w:t>
      </w:r>
      <w:r w:rsidR="001120B0" w:rsidRPr="00B41A81">
        <w:rPr>
          <w:rFonts w:asciiTheme="minorHAnsi" w:hAnsiTheme="minorHAnsi" w:cs="Tahoma"/>
          <w:sz w:val="24"/>
          <w:szCs w:val="24"/>
        </w:rPr>
        <w:t xml:space="preserve"> nebo v budově </w:t>
      </w:r>
      <w:r w:rsidR="00A86ACE" w:rsidRPr="00B41A81">
        <w:rPr>
          <w:rFonts w:asciiTheme="minorHAnsi" w:hAnsiTheme="minorHAnsi" w:cs="Tahoma"/>
          <w:sz w:val="24"/>
          <w:szCs w:val="24"/>
        </w:rPr>
        <w:t>Z</w:t>
      </w:r>
      <w:r w:rsidR="001120B0" w:rsidRPr="00B41A81">
        <w:rPr>
          <w:rFonts w:asciiTheme="minorHAnsi" w:hAnsiTheme="minorHAnsi" w:cs="Tahoma"/>
          <w:sz w:val="24"/>
          <w:szCs w:val="24"/>
        </w:rPr>
        <w:t>Š, případně elektronicky</w:t>
      </w:r>
      <w:r w:rsidR="00421525" w:rsidRPr="00B41A81">
        <w:rPr>
          <w:rFonts w:asciiTheme="minorHAnsi" w:hAnsiTheme="minorHAnsi" w:cs="Tahoma"/>
          <w:sz w:val="24"/>
          <w:szCs w:val="24"/>
        </w:rPr>
        <w:t>.</w:t>
      </w:r>
    </w:p>
    <w:p w:rsidR="006B6E10" w:rsidRPr="00B41A81" w:rsidRDefault="006B6E10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EB6D2D" w:rsidRPr="00B41A81" w:rsidRDefault="00F92369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 xml:space="preserve">Dne </w:t>
      </w:r>
      <w:r w:rsidR="00B41A81" w:rsidRPr="00B41A81">
        <w:rPr>
          <w:rFonts w:asciiTheme="minorHAnsi" w:hAnsiTheme="minorHAnsi" w:cs="Tahoma"/>
          <w:sz w:val="24"/>
          <w:szCs w:val="24"/>
        </w:rPr>
        <w:t>19</w:t>
      </w:r>
      <w:r w:rsidR="001408B6" w:rsidRPr="00B41A81">
        <w:rPr>
          <w:rFonts w:asciiTheme="minorHAnsi" w:hAnsiTheme="minorHAnsi" w:cs="Tahoma"/>
          <w:sz w:val="24"/>
          <w:szCs w:val="24"/>
        </w:rPr>
        <w:t>.</w:t>
      </w:r>
      <w:r w:rsidR="00B41A81" w:rsidRPr="00B41A81">
        <w:rPr>
          <w:rFonts w:asciiTheme="minorHAnsi" w:hAnsiTheme="minorHAnsi" w:cs="Tahoma"/>
          <w:sz w:val="24"/>
          <w:szCs w:val="24"/>
        </w:rPr>
        <w:t>11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. </w:t>
      </w:r>
      <w:r w:rsidR="006B6E10" w:rsidRPr="00B41A81">
        <w:rPr>
          <w:rFonts w:asciiTheme="minorHAnsi" w:hAnsiTheme="minorHAnsi" w:cs="Tahoma"/>
          <w:sz w:val="24"/>
          <w:szCs w:val="24"/>
        </w:rPr>
        <w:t xml:space="preserve">FV </w:t>
      </w:r>
      <w:r w:rsidR="001C23B6" w:rsidRPr="00B41A81">
        <w:rPr>
          <w:rFonts w:asciiTheme="minorHAnsi" w:hAnsiTheme="minorHAnsi" w:cs="Tahoma"/>
          <w:sz w:val="24"/>
          <w:szCs w:val="24"/>
        </w:rPr>
        <w:t>provedl kontrolu hospodaření Z</w:t>
      </w:r>
      <w:r w:rsidR="00EA2F2B" w:rsidRPr="00B41A81">
        <w:rPr>
          <w:rFonts w:asciiTheme="minorHAnsi" w:hAnsiTheme="minorHAnsi" w:cs="Tahoma"/>
          <w:sz w:val="24"/>
          <w:szCs w:val="24"/>
        </w:rPr>
        <w:t xml:space="preserve">Š a 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MŠ Psáry za </w:t>
      </w:r>
      <w:r w:rsidR="004C0733">
        <w:rPr>
          <w:rFonts w:asciiTheme="minorHAnsi" w:hAnsiTheme="minorHAnsi" w:cs="Tahoma"/>
          <w:sz w:val="24"/>
          <w:szCs w:val="24"/>
        </w:rPr>
        <w:t xml:space="preserve">období </w:t>
      </w:r>
      <w:r w:rsidR="00B41A81" w:rsidRPr="00B41A81">
        <w:rPr>
          <w:rFonts w:asciiTheme="minorHAnsi" w:hAnsiTheme="minorHAnsi" w:cs="Tahoma"/>
          <w:sz w:val="24"/>
          <w:szCs w:val="24"/>
        </w:rPr>
        <w:t>září</w:t>
      </w:r>
      <w:r w:rsidR="001408B6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1C23B6" w:rsidRPr="00B41A81">
        <w:rPr>
          <w:rFonts w:asciiTheme="minorHAnsi" w:hAnsiTheme="minorHAnsi" w:cs="Tahoma"/>
          <w:sz w:val="24"/>
          <w:szCs w:val="24"/>
        </w:rPr>
        <w:t>a</w:t>
      </w:r>
      <w:r w:rsidR="00893BDF" w:rsidRPr="00B41A81">
        <w:rPr>
          <w:rFonts w:asciiTheme="minorHAnsi" w:hAnsiTheme="minorHAnsi" w:cs="Tahoma"/>
          <w:sz w:val="24"/>
          <w:szCs w:val="24"/>
        </w:rPr>
        <w:t>ž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B41A81" w:rsidRPr="00B41A81">
        <w:rPr>
          <w:rFonts w:asciiTheme="minorHAnsi" w:hAnsiTheme="minorHAnsi" w:cs="Tahoma"/>
          <w:sz w:val="24"/>
          <w:szCs w:val="24"/>
        </w:rPr>
        <w:t>říj</w:t>
      </w:r>
      <w:r w:rsidR="001408B6" w:rsidRPr="00B41A81">
        <w:rPr>
          <w:rFonts w:asciiTheme="minorHAnsi" w:hAnsiTheme="minorHAnsi" w:cs="Tahoma"/>
          <w:sz w:val="24"/>
          <w:szCs w:val="24"/>
        </w:rPr>
        <w:t>en</w:t>
      </w:r>
      <w:r w:rsidR="00B4060C" w:rsidRPr="00B41A81">
        <w:rPr>
          <w:rFonts w:asciiTheme="minorHAnsi" w:hAnsiTheme="minorHAnsi" w:cs="Tahoma"/>
          <w:sz w:val="24"/>
          <w:szCs w:val="24"/>
        </w:rPr>
        <w:t xml:space="preserve">, </w:t>
      </w:r>
      <w:r w:rsidR="009E3E44" w:rsidRPr="00B41A81">
        <w:rPr>
          <w:rFonts w:asciiTheme="minorHAnsi" w:hAnsiTheme="minorHAnsi" w:cs="Tahoma"/>
          <w:sz w:val="24"/>
          <w:szCs w:val="24"/>
        </w:rPr>
        <w:t>při které n</w:t>
      </w:r>
      <w:r w:rsidR="001408B6" w:rsidRPr="00B41A81">
        <w:rPr>
          <w:rFonts w:asciiTheme="minorHAnsi" w:hAnsiTheme="minorHAnsi" w:cs="Tahoma"/>
          <w:sz w:val="24"/>
          <w:szCs w:val="24"/>
        </w:rPr>
        <w:t xml:space="preserve">enalezl žádné nedostatky. </w:t>
      </w:r>
      <w:r w:rsidR="00B41A81" w:rsidRPr="00B41A81">
        <w:rPr>
          <w:rFonts w:asciiTheme="minorHAnsi" w:hAnsiTheme="minorHAnsi" w:cs="Tahoma"/>
          <w:sz w:val="24"/>
          <w:szCs w:val="24"/>
        </w:rPr>
        <w:t>Při následující kontrole se FV zaměří mj. na kontrolu inventarizace zůstatků analytických účtů pohledávek k 31.12.2012 a projedná návrhy ZŠ</w:t>
      </w:r>
      <w:r w:rsidR="004C0733">
        <w:rPr>
          <w:rFonts w:asciiTheme="minorHAnsi" w:hAnsiTheme="minorHAnsi" w:cs="Tahoma"/>
          <w:sz w:val="24"/>
          <w:szCs w:val="24"/>
        </w:rPr>
        <w:t xml:space="preserve"> a MŠ</w:t>
      </w:r>
      <w:r w:rsidR="00B41A81" w:rsidRPr="00B41A81">
        <w:rPr>
          <w:rFonts w:asciiTheme="minorHAnsi" w:hAnsiTheme="minorHAnsi" w:cs="Tahoma"/>
          <w:sz w:val="24"/>
          <w:szCs w:val="24"/>
        </w:rPr>
        <w:t xml:space="preserve"> na další postup.</w:t>
      </w:r>
    </w:p>
    <w:p w:rsidR="00500C71" w:rsidRPr="00B41A81" w:rsidRDefault="00421525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D</w:t>
      </w:r>
      <w:r w:rsidR="009E3E44" w:rsidRPr="00B41A81">
        <w:rPr>
          <w:rFonts w:asciiTheme="minorHAnsi" w:hAnsiTheme="minorHAnsi" w:cs="Tahoma"/>
          <w:sz w:val="24"/>
          <w:szCs w:val="24"/>
        </w:rPr>
        <w:t>ále d</w:t>
      </w:r>
      <w:r w:rsidRPr="00B41A81">
        <w:rPr>
          <w:rFonts w:asciiTheme="minorHAnsi" w:hAnsiTheme="minorHAnsi" w:cs="Tahoma"/>
          <w:sz w:val="24"/>
          <w:szCs w:val="24"/>
        </w:rPr>
        <w:t>ne</w:t>
      </w:r>
      <w:r w:rsidR="0033755C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B41A81" w:rsidRPr="00B41A81">
        <w:rPr>
          <w:rFonts w:asciiTheme="minorHAnsi" w:hAnsiTheme="minorHAnsi" w:cs="Tahoma"/>
          <w:sz w:val="24"/>
          <w:szCs w:val="24"/>
        </w:rPr>
        <w:t>19.11</w:t>
      </w:r>
      <w:r w:rsidR="00F65917" w:rsidRPr="00B41A81">
        <w:rPr>
          <w:rFonts w:asciiTheme="minorHAnsi" w:hAnsiTheme="minorHAnsi" w:cs="Tahoma"/>
          <w:sz w:val="24"/>
          <w:szCs w:val="24"/>
        </w:rPr>
        <w:t>.</w:t>
      </w:r>
      <w:r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4D15C0" w:rsidRPr="00B41A81">
        <w:rPr>
          <w:rFonts w:asciiTheme="minorHAnsi" w:hAnsiTheme="minorHAnsi" w:cs="Tahoma"/>
          <w:sz w:val="24"/>
          <w:szCs w:val="24"/>
        </w:rPr>
        <w:t xml:space="preserve">FV </w:t>
      </w:r>
      <w:r w:rsidR="009E3E44" w:rsidRPr="00B41A81">
        <w:rPr>
          <w:rFonts w:asciiTheme="minorHAnsi" w:hAnsiTheme="minorHAnsi" w:cs="Tahoma"/>
          <w:sz w:val="24"/>
          <w:szCs w:val="24"/>
        </w:rPr>
        <w:t>provedl kontrolu</w:t>
      </w:r>
      <w:r w:rsidRPr="00B41A81">
        <w:rPr>
          <w:rFonts w:asciiTheme="minorHAnsi" w:hAnsiTheme="minorHAnsi" w:cs="Tahoma"/>
          <w:sz w:val="24"/>
          <w:szCs w:val="24"/>
        </w:rPr>
        <w:t xml:space="preserve"> hospodaření Obce Psáry </w:t>
      </w:r>
      <w:r w:rsidR="00A15626" w:rsidRPr="00B41A81">
        <w:rPr>
          <w:rFonts w:asciiTheme="minorHAnsi" w:hAnsiTheme="minorHAnsi" w:cs="Tahoma"/>
          <w:sz w:val="24"/>
          <w:szCs w:val="24"/>
        </w:rPr>
        <w:t xml:space="preserve">za </w:t>
      </w:r>
      <w:r w:rsidR="004C0733">
        <w:rPr>
          <w:rFonts w:asciiTheme="minorHAnsi" w:hAnsiTheme="minorHAnsi" w:cs="Tahoma"/>
          <w:sz w:val="24"/>
          <w:szCs w:val="24"/>
        </w:rPr>
        <w:t xml:space="preserve">období </w:t>
      </w:r>
      <w:r w:rsidR="00B41A81" w:rsidRPr="00B41A81">
        <w:rPr>
          <w:rFonts w:asciiTheme="minorHAnsi" w:hAnsiTheme="minorHAnsi" w:cs="Tahoma"/>
          <w:sz w:val="24"/>
          <w:szCs w:val="24"/>
        </w:rPr>
        <w:t>září až říjen</w:t>
      </w:r>
      <w:r w:rsidR="009E3E44" w:rsidRPr="00B41A81">
        <w:rPr>
          <w:rFonts w:asciiTheme="minorHAnsi" w:hAnsiTheme="minorHAnsi" w:cs="Tahoma"/>
          <w:sz w:val="24"/>
          <w:szCs w:val="24"/>
        </w:rPr>
        <w:t>, při které</w:t>
      </w:r>
      <w:r w:rsidR="00CE19F6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893BDF" w:rsidRPr="00B41A81">
        <w:rPr>
          <w:rFonts w:asciiTheme="minorHAnsi" w:hAnsiTheme="minorHAnsi" w:cs="Tahoma"/>
          <w:sz w:val="24"/>
          <w:szCs w:val="24"/>
        </w:rPr>
        <w:t>ne</w:t>
      </w:r>
      <w:r w:rsidR="00CE19F6" w:rsidRPr="00B41A81">
        <w:rPr>
          <w:rFonts w:asciiTheme="minorHAnsi" w:hAnsiTheme="minorHAnsi" w:cs="Tahoma"/>
          <w:sz w:val="24"/>
          <w:szCs w:val="24"/>
        </w:rPr>
        <w:t xml:space="preserve">nalezl </w:t>
      </w:r>
      <w:r w:rsidR="00893BDF" w:rsidRPr="00B41A81">
        <w:rPr>
          <w:rFonts w:asciiTheme="minorHAnsi" w:hAnsiTheme="minorHAnsi" w:cs="Tahoma"/>
          <w:sz w:val="24"/>
          <w:szCs w:val="24"/>
        </w:rPr>
        <w:t>žád</w:t>
      </w:r>
      <w:r w:rsidR="00F65917" w:rsidRPr="00B41A81">
        <w:rPr>
          <w:rFonts w:asciiTheme="minorHAnsi" w:hAnsiTheme="minorHAnsi" w:cs="Tahoma"/>
          <w:sz w:val="24"/>
          <w:szCs w:val="24"/>
        </w:rPr>
        <w:t>né</w:t>
      </w:r>
      <w:r w:rsidR="00500C71" w:rsidRPr="00B41A81">
        <w:rPr>
          <w:rFonts w:asciiTheme="minorHAnsi" w:hAnsiTheme="minorHAnsi" w:cs="Tahoma"/>
          <w:sz w:val="24"/>
          <w:szCs w:val="24"/>
        </w:rPr>
        <w:t xml:space="preserve"> nedostatky. </w:t>
      </w:r>
    </w:p>
    <w:p w:rsidR="00F92369" w:rsidRPr="00B41A81" w:rsidRDefault="00F92369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A86ACE" w:rsidRPr="00B41A81" w:rsidRDefault="00695F18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Na svém jednání ve dne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B41A81" w:rsidRPr="00B41A81">
        <w:rPr>
          <w:rFonts w:asciiTheme="minorHAnsi" w:hAnsiTheme="minorHAnsi" w:cs="Tahoma"/>
          <w:sz w:val="24"/>
          <w:szCs w:val="24"/>
        </w:rPr>
        <w:t>19</w:t>
      </w:r>
      <w:r w:rsidR="00F92369" w:rsidRPr="00B41A81">
        <w:rPr>
          <w:rFonts w:asciiTheme="minorHAnsi" w:hAnsiTheme="minorHAnsi" w:cs="Tahoma"/>
          <w:sz w:val="24"/>
          <w:szCs w:val="24"/>
        </w:rPr>
        <w:t>.</w:t>
      </w:r>
      <w:r w:rsidR="00B41A81" w:rsidRPr="00B41A81">
        <w:rPr>
          <w:rFonts w:asciiTheme="minorHAnsi" w:hAnsiTheme="minorHAnsi" w:cs="Tahoma"/>
          <w:sz w:val="24"/>
          <w:szCs w:val="24"/>
        </w:rPr>
        <w:t>11</w:t>
      </w:r>
      <w:r w:rsidR="00421525" w:rsidRPr="00B41A81">
        <w:rPr>
          <w:rFonts w:asciiTheme="minorHAnsi" w:hAnsiTheme="minorHAnsi" w:cs="Tahoma"/>
          <w:sz w:val="24"/>
          <w:szCs w:val="24"/>
        </w:rPr>
        <w:t>.</w:t>
      </w:r>
      <w:r w:rsidR="00F92369" w:rsidRPr="00B41A81">
        <w:rPr>
          <w:rFonts w:asciiTheme="minorHAnsi" w:hAnsiTheme="minorHAnsi" w:cs="Tahoma"/>
          <w:sz w:val="24"/>
          <w:szCs w:val="24"/>
        </w:rPr>
        <w:t xml:space="preserve"> 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projednával tyto body:</w:t>
      </w:r>
    </w:p>
    <w:p w:rsidR="006B6E10" w:rsidRPr="00EB6D2D" w:rsidRDefault="006B6E10" w:rsidP="008E3F9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F92369" w:rsidRPr="00F92369" w:rsidRDefault="00F92369" w:rsidP="00F92369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Pohledávky po splatnosti</w:t>
      </w:r>
    </w:p>
    <w:p w:rsidR="00B41A81" w:rsidRDefault="00B41A81" w:rsidP="00B41A81">
      <w:pPr>
        <w:pStyle w:val="Odstavecseseznamem1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Pan starosta seznámil FV se stavem pohledávky BD Tábor a připravovaným postupem v této věci. </w:t>
      </w:r>
    </w:p>
    <w:p w:rsidR="00B41A81" w:rsidRPr="00FB419E" w:rsidRDefault="00B41A81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eastAsia="Times New Roman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Stav pohledávek za odpady a psy za období 2011 a </w:t>
      </w:r>
      <w:r w:rsidRPr="00FB419E">
        <w:rPr>
          <w:rFonts w:asciiTheme="minorHAnsi" w:eastAsia="Times New Roman" w:hAnsiTheme="minorHAnsi" w:cs="Tahoma"/>
          <w:sz w:val="24"/>
          <w:szCs w:val="24"/>
        </w:rPr>
        <w:t>starší je uspokojivý (</w:t>
      </w:r>
      <w:r>
        <w:rPr>
          <w:rFonts w:asciiTheme="minorHAnsi" w:eastAsia="Times New Roman" w:hAnsiTheme="minorHAnsi" w:cs="Tahoma"/>
          <w:sz w:val="24"/>
          <w:szCs w:val="24"/>
        </w:rPr>
        <w:t>odpady 76.285, psi 1.000, nájmy cca 111.000 Kč</w:t>
      </w:r>
      <w:r w:rsidRPr="00FB419E">
        <w:rPr>
          <w:rFonts w:asciiTheme="minorHAnsi" w:eastAsia="Times New Roman" w:hAnsiTheme="minorHAnsi" w:cs="Tahoma"/>
          <w:sz w:val="24"/>
          <w:szCs w:val="24"/>
        </w:rPr>
        <w:t>).</w:t>
      </w:r>
    </w:p>
    <w:p w:rsidR="00F92369" w:rsidRDefault="00F92369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F92369" w:rsidRPr="00393E44" w:rsidRDefault="00F92369" w:rsidP="00F92369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Cash Flow</w:t>
      </w:r>
    </w:p>
    <w:p w:rsidR="00F92369" w:rsidRDefault="00F92369" w:rsidP="00F92369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Stav </w:t>
      </w:r>
      <w:r w:rsidR="00B41A81">
        <w:rPr>
          <w:rFonts w:cs="Tahoma"/>
          <w:sz w:val="24"/>
          <w:szCs w:val="24"/>
        </w:rPr>
        <w:t>CF k 31.10. činil +12.356 tKč. Výdaje na rok 2012 ovšem počítají s nákladem na výkup pozemku a dalšími náklady.</w:t>
      </w:r>
    </w:p>
    <w:p w:rsidR="00F92369" w:rsidRDefault="00F92369" w:rsidP="00F92369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B41A81" w:rsidRDefault="00B41A81" w:rsidP="00B41A81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Podnět Dr. Peroutky</w:t>
      </w:r>
    </w:p>
    <w:p w:rsidR="00B41A81" w:rsidRDefault="00B41A81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FV prověřoval „pronájem parkování pro multikáru za 5</w:t>
      </w:r>
      <w:r w:rsidR="00A42F02">
        <w:rPr>
          <w:rFonts w:cs="Tahoma"/>
          <w:sz w:val="24"/>
          <w:szCs w:val="24"/>
        </w:rPr>
        <w:t>0 (55)</w:t>
      </w:r>
      <w:r>
        <w:rPr>
          <w:rFonts w:cs="Tahoma"/>
          <w:sz w:val="24"/>
          <w:szCs w:val="24"/>
        </w:rPr>
        <w:t xml:space="preserve"> tis/ročně“. Obec si pronajímá pozemky o výměře 693 m</w:t>
      </w:r>
      <w:r w:rsidRPr="00DC6868">
        <w:rPr>
          <w:rFonts w:cs="Tahoma"/>
          <w:sz w:val="24"/>
          <w:szCs w:val="24"/>
          <w:vertAlign w:val="superscript"/>
        </w:rPr>
        <w:t>2</w:t>
      </w:r>
      <w:r>
        <w:rPr>
          <w:rFonts w:cs="Tahoma"/>
          <w:sz w:val="24"/>
          <w:szCs w:val="24"/>
          <w:vertAlign w:val="superscript"/>
        </w:rPr>
        <w:t xml:space="preserve"> </w:t>
      </w:r>
      <w:r>
        <w:rPr>
          <w:rFonts w:cs="Tahoma"/>
          <w:sz w:val="24"/>
          <w:szCs w:val="24"/>
        </w:rPr>
        <w:t>(za 4.720 Kč měsíčně) včetně části budovy pro provoz sběrného dvora o výměře 52 m</w:t>
      </w:r>
      <w:r w:rsidRPr="00DC6868">
        <w:rPr>
          <w:rFonts w:cs="Tahoma"/>
          <w:sz w:val="24"/>
          <w:szCs w:val="24"/>
          <w:vertAlign w:val="superscript"/>
        </w:rPr>
        <w:t>2</w:t>
      </w:r>
      <w:r>
        <w:rPr>
          <w:rFonts w:cs="Tahoma"/>
          <w:sz w:val="24"/>
          <w:szCs w:val="24"/>
          <w:vertAlign w:val="superscript"/>
        </w:rPr>
        <w:t xml:space="preserve"> </w:t>
      </w:r>
      <w:r>
        <w:rPr>
          <w:rFonts w:cs="Tahoma"/>
          <w:sz w:val="24"/>
          <w:szCs w:val="24"/>
        </w:rPr>
        <w:t>(za 780 Kč měsíčně), to vše za 5.500 Kč měsíčně od ZD Agrofarma v likvidaci. Cena je podle FV odpovídající. Samotná budova navíc neslouží jen pro parkování multikáry, je využívána i jako sklad. Obec si ještě pronajímá další pozemek pro sběrný dvůr (horní část, kde je uložena zejména živice a kontejnery) od Pozemkového fondu za 21.000 Kč ročně.</w:t>
      </w:r>
    </w:p>
    <w:p w:rsidR="00B41A81" w:rsidRDefault="00B41A81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</w:p>
    <w:p w:rsidR="00B41A81" w:rsidRDefault="00B41A81" w:rsidP="00B41A81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Odměny za mimořádné úsilí členům výborů a komisí</w:t>
      </w:r>
    </w:p>
    <w:p w:rsidR="00B41A81" w:rsidRDefault="00B41A81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projednával způsob provádění mimořádných odměn. Dle informací získaných z informačního centra Svazu měst a obcí je možno postupovat dle nařízení vlády 37/2003Sb., kde </w:t>
      </w:r>
      <w:r w:rsidRPr="00FB419E">
        <w:rPr>
          <w:rFonts w:cs="Tahoma"/>
          <w:sz w:val="24"/>
          <w:szCs w:val="24"/>
        </w:rPr>
        <w:t>se sice na odměňování členů výborů</w:t>
      </w:r>
      <w:r>
        <w:rPr>
          <w:rFonts w:cs="Tahoma"/>
          <w:sz w:val="24"/>
          <w:szCs w:val="24"/>
        </w:rPr>
        <w:t xml:space="preserve"> a komisí</w:t>
      </w:r>
      <w:r w:rsidRPr="00FB419E">
        <w:rPr>
          <w:rFonts w:cs="Tahoma"/>
          <w:sz w:val="24"/>
          <w:szCs w:val="24"/>
        </w:rPr>
        <w:t>, kteří nejsou současně členy zastupitelstva, formálně nevztahuje, aplikační praxe však připouští schválení a poskytování odměn těmto osobám analogicky dle uvedeného předpisu. Odměny schvaluje zastupitelstvo obce a učiní-li tak, lze odměny na základě jeho usnesení poskytovat, aniž je vyžadován další právní úkon (např. dohoda o pracovní činnosti - tento způsob ani není doporučován).</w:t>
      </w:r>
      <w:r>
        <w:rPr>
          <w:rFonts w:cs="Tahoma"/>
          <w:sz w:val="24"/>
          <w:szCs w:val="24"/>
        </w:rPr>
        <w:t xml:space="preserve"> Vzhledem k současné praxi (v roce 2009 bylo rozděleno 23.000 Kč, v roce 2011 bylo rozděleno 27.000 Kč) se FV jeví jako přiměřená částka do 30.000 Kč. V otázce případných mimořádných odměn radním se FV shody nedobral (blížil se shodě u paní místostarostky stran kulturních činností), navíc by musela existovat i shoda napříč ZO</w:t>
      </w:r>
      <w:r w:rsidR="00D0790A">
        <w:rPr>
          <w:rFonts w:cs="Tahoma"/>
          <w:sz w:val="24"/>
          <w:szCs w:val="24"/>
        </w:rPr>
        <w:t>, což FV předjímat neumí a nepřísluší mu to.</w:t>
      </w:r>
    </w:p>
    <w:p w:rsidR="00EB6D2D" w:rsidRDefault="00EB6D2D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41A81" w:rsidRDefault="00B41A81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41A81" w:rsidRDefault="00B41A81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41A81" w:rsidRDefault="00B41A81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41A81" w:rsidRDefault="00B41A81" w:rsidP="00B41A81">
      <w:pPr>
        <w:pStyle w:val="Odstavecseseznamem10"/>
        <w:autoSpaceDE w:val="0"/>
        <w:autoSpaceDN w:val="0"/>
        <w:adjustRightInd w:val="0"/>
        <w:spacing w:after="0" w:line="240" w:lineRule="auto"/>
        <w:rPr>
          <w:rFonts w:cs="Tahoma"/>
          <w:u w:val="single"/>
        </w:rPr>
      </w:pPr>
    </w:p>
    <w:p w:rsidR="00B41A81" w:rsidRDefault="00B41A81" w:rsidP="00B41A81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Rozpočet na rok 2013</w:t>
      </w:r>
    </w:p>
    <w:p w:rsidR="00B41A81" w:rsidRPr="002E759E" w:rsidRDefault="00B41A81" w:rsidP="002E759E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 w:rsidRPr="002E759E">
        <w:rPr>
          <w:rFonts w:cs="Tahoma"/>
          <w:sz w:val="24"/>
          <w:szCs w:val="24"/>
        </w:rPr>
        <w:t xml:space="preserve">Rozpočtem se </w:t>
      </w:r>
      <w:r w:rsidR="00D0790A">
        <w:rPr>
          <w:rFonts w:cs="Tahoma"/>
          <w:sz w:val="24"/>
          <w:szCs w:val="24"/>
        </w:rPr>
        <w:t>FV podrobně nezabýval</w:t>
      </w:r>
      <w:r w:rsidRPr="002E759E">
        <w:rPr>
          <w:rFonts w:cs="Tahoma"/>
          <w:sz w:val="24"/>
          <w:szCs w:val="24"/>
        </w:rPr>
        <w:t>, neboť jeho stanovení v oblasti příjmů je mimo veškeré známé informace (</w:t>
      </w:r>
      <w:r w:rsidR="004C0733">
        <w:rPr>
          <w:rFonts w:cs="Tahoma"/>
          <w:sz w:val="24"/>
          <w:szCs w:val="24"/>
        </w:rPr>
        <w:t>p</w:t>
      </w:r>
      <w:r w:rsidR="002E759E" w:rsidRPr="002E759E">
        <w:rPr>
          <w:rFonts w:cs="Tahoma"/>
          <w:sz w:val="24"/>
          <w:szCs w:val="24"/>
        </w:rPr>
        <w:t>ropočet sdílených daňových příjmů obcí pro rok 2013 se v tut</w:t>
      </w:r>
      <w:r w:rsidR="004C0733">
        <w:rPr>
          <w:rFonts w:cs="Tahoma"/>
          <w:sz w:val="24"/>
          <w:szCs w:val="24"/>
        </w:rPr>
        <w:t>o chvíli aktualizuje a doplňuje, k</w:t>
      </w:r>
      <w:r w:rsidR="002E759E" w:rsidRPr="002E759E">
        <w:rPr>
          <w:rFonts w:cs="Tahoma"/>
          <w:sz w:val="24"/>
          <w:szCs w:val="24"/>
        </w:rPr>
        <w:t xml:space="preserve">ompletní přehled všech obcí </w:t>
      </w:r>
      <w:r w:rsidR="00D0790A">
        <w:rPr>
          <w:rFonts w:cs="Tahoma"/>
          <w:sz w:val="24"/>
          <w:szCs w:val="24"/>
        </w:rPr>
        <w:t>k datu jednání FV nebyl</w:t>
      </w:r>
      <w:r w:rsidR="002E759E" w:rsidRPr="002E759E">
        <w:rPr>
          <w:rFonts w:cs="Tahoma"/>
          <w:sz w:val="24"/>
          <w:szCs w:val="24"/>
        </w:rPr>
        <w:t xml:space="preserve"> zveřejněn</w:t>
      </w:r>
      <w:r w:rsidRPr="002E759E">
        <w:rPr>
          <w:rFonts w:cs="Tahoma"/>
          <w:sz w:val="24"/>
          <w:szCs w:val="24"/>
        </w:rPr>
        <w:t xml:space="preserve">). V oblasti výdajů bez znalosti elementárních úvah zpracovatele </w:t>
      </w:r>
      <w:r w:rsidR="00D0790A">
        <w:rPr>
          <w:rFonts w:cs="Tahoma"/>
          <w:sz w:val="24"/>
          <w:szCs w:val="24"/>
        </w:rPr>
        <w:t>opět nemá FV možnost fundovaného vyjádření</w:t>
      </w:r>
      <w:r w:rsidRPr="002E759E">
        <w:rPr>
          <w:rFonts w:cs="Tahoma"/>
          <w:sz w:val="24"/>
          <w:szCs w:val="24"/>
        </w:rPr>
        <w:t>.</w:t>
      </w:r>
    </w:p>
    <w:p w:rsidR="00B41A81" w:rsidRPr="002E759E" w:rsidRDefault="00B41A81" w:rsidP="002E759E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 w:rsidRPr="002E759E">
        <w:rPr>
          <w:rFonts w:cs="Tahoma"/>
          <w:sz w:val="24"/>
          <w:szCs w:val="24"/>
        </w:rPr>
        <w:t>Základní parametry rozpočtu nicméně představuje vyrovnaný rozpočet bez úspor (respektive kumulace prostředků na budoucí investice) s využíváním, respektive rozpuštěním rezervy z minulých let. Zda je to dobře nebo špatně nelze stanovit, neboť nejsou známy ani krátkodobé ani střednědobé cíle obce a způsob jejich financování.  </w:t>
      </w:r>
    </w:p>
    <w:p w:rsidR="00B41A81" w:rsidRDefault="00B41A81" w:rsidP="00B41A81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41A81" w:rsidRPr="00EB6D2D" w:rsidRDefault="00B41A81" w:rsidP="00B41A81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u w:val="single"/>
        </w:rPr>
      </w:pPr>
      <w:r>
        <w:rPr>
          <w:rFonts w:cs="Tahoma"/>
          <w:u w:val="single"/>
        </w:rPr>
        <w:t xml:space="preserve">Ostatní </w:t>
      </w:r>
    </w:p>
    <w:p w:rsidR="00EB6D2D" w:rsidRDefault="001408B6" w:rsidP="00EB6D2D">
      <w:pPr>
        <w:autoSpaceDE w:val="0"/>
        <w:autoSpaceDN w:val="0"/>
        <w:adjustRightInd w:val="0"/>
        <w:jc w:val="both"/>
        <w:rPr>
          <w:rFonts w:cs="Tahoma"/>
        </w:rPr>
      </w:pPr>
      <w:r w:rsidRPr="00EB6D2D">
        <w:rPr>
          <w:rFonts w:cs="Tahoma"/>
        </w:rPr>
        <w:t xml:space="preserve">FV </w:t>
      </w:r>
      <w:r w:rsidR="004C0733">
        <w:rPr>
          <w:rFonts w:cs="Tahoma"/>
        </w:rPr>
        <w:t xml:space="preserve">již </w:t>
      </w:r>
      <w:r w:rsidRPr="00EB6D2D">
        <w:rPr>
          <w:rFonts w:cs="Tahoma"/>
        </w:rPr>
        <w:t>v loňském</w:t>
      </w:r>
      <w:r w:rsidR="008963AA" w:rsidRPr="00EB6D2D">
        <w:rPr>
          <w:rFonts w:cs="Tahoma"/>
        </w:rPr>
        <w:t xml:space="preserve"> zápisu doporučoval vypracovat obci hodnocení efektivnosti vkládání obecních prostředků</w:t>
      </w:r>
      <w:r w:rsidR="006F137C" w:rsidRPr="00EB6D2D">
        <w:rPr>
          <w:rFonts w:cs="Tahoma"/>
        </w:rPr>
        <w:t xml:space="preserve"> na jednotlivé akce a na činnost jednotlivých spolků</w:t>
      </w:r>
      <w:r w:rsidR="00F92369">
        <w:rPr>
          <w:rFonts w:cs="Tahoma"/>
        </w:rPr>
        <w:t>. Na toto téma narážím</w:t>
      </w:r>
      <w:r w:rsidR="00D0790A">
        <w:rPr>
          <w:rFonts w:cs="Tahoma"/>
        </w:rPr>
        <w:t>e při každém schvalování dotace a nejinak tomu bude při schvalování rozpočtu</w:t>
      </w:r>
      <w:r w:rsidR="004C0733">
        <w:rPr>
          <w:rFonts w:cs="Tahoma"/>
        </w:rPr>
        <w:t xml:space="preserve"> na rok 2013</w:t>
      </w:r>
      <w:r w:rsidR="00D0790A">
        <w:rPr>
          <w:rFonts w:cs="Tahoma"/>
        </w:rPr>
        <w:t>.</w:t>
      </w:r>
    </w:p>
    <w:p w:rsidR="00F92369" w:rsidRPr="00EB6D2D" w:rsidRDefault="00F92369" w:rsidP="00EB6D2D">
      <w:p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8963AA" w:rsidRPr="00EB6D2D" w:rsidRDefault="008963AA" w:rsidP="00B41A81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u w:val="single"/>
        </w:rPr>
      </w:pPr>
      <w:r w:rsidRPr="00EB6D2D">
        <w:rPr>
          <w:rFonts w:cs="Tahoma"/>
          <w:u w:val="single"/>
        </w:rPr>
        <w:t>Záměry do budoucna</w:t>
      </w:r>
    </w:p>
    <w:p w:rsidR="00F92369" w:rsidRDefault="00D0790A" w:rsidP="00F92369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se na základě výstupů z porady starosty </w:t>
      </w:r>
      <w:r w:rsidR="004C0733">
        <w:rPr>
          <w:rFonts w:cs="Tahoma"/>
          <w:sz w:val="24"/>
          <w:szCs w:val="24"/>
        </w:rPr>
        <w:t>konané</w:t>
      </w:r>
      <w:r>
        <w:rPr>
          <w:rFonts w:cs="Tahoma"/>
          <w:sz w:val="24"/>
          <w:szCs w:val="24"/>
        </w:rPr>
        <w:t xml:space="preserve"> dne 3.12. </w:t>
      </w:r>
      <w:r w:rsidR="004C0733">
        <w:rPr>
          <w:rFonts w:cs="Tahoma"/>
          <w:sz w:val="24"/>
          <w:szCs w:val="24"/>
        </w:rPr>
        <w:t xml:space="preserve">zabýval </w:t>
      </w:r>
      <w:r>
        <w:rPr>
          <w:rFonts w:cs="Tahoma"/>
          <w:sz w:val="24"/>
          <w:szCs w:val="24"/>
        </w:rPr>
        <w:t>formou elektronické komunikace tématem odvozu bioodpadů. Dobral se prozatím jediného výstupu</w:t>
      </w:r>
      <w:r w:rsidR="004C0733">
        <w:rPr>
          <w:rFonts w:cs="Tahoma"/>
          <w:sz w:val="24"/>
          <w:szCs w:val="24"/>
        </w:rPr>
        <w:t>:</w:t>
      </w:r>
      <w:r>
        <w:rPr>
          <w:rFonts w:cs="Tahoma"/>
          <w:sz w:val="24"/>
          <w:szCs w:val="24"/>
        </w:rPr>
        <w:t xml:space="preserve"> FV doporučuje provést výběrové řízení na odvoz bioodpadů od občanů a ověřit částku za skládkovné bioodpadu sváženého ze sběrného dvora. K otázce případného dotování služby svozu bioodpadů od občanů n</w:t>
      </w:r>
      <w:r w:rsidR="001A4077">
        <w:rPr>
          <w:rFonts w:cs="Tahoma"/>
          <w:sz w:val="24"/>
          <w:szCs w:val="24"/>
        </w:rPr>
        <w:t>emá prozatím dostatek informací a bude se tím tedy zabývat i nadále.</w:t>
      </w:r>
    </w:p>
    <w:p w:rsidR="00EB6D2D" w:rsidRPr="00EB6D2D" w:rsidRDefault="00016B8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  <w:r w:rsidRPr="00EB6D2D">
        <w:t xml:space="preserve">   </w:t>
      </w:r>
    </w:p>
    <w:p w:rsidR="00EB6D2D" w:rsidRDefault="00016B8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  <w:r w:rsidRPr="009E3E44">
        <w:t xml:space="preserve">  </w:t>
      </w:r>
    </w:p>
    <w:p w:rsidR="002E759E" w:rsidRDefault="002E759E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2E759E" w:rsidRDefault="002E759E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1A4077" w:rsidRDefault="001A4077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1A4077" w:rsidRDefault="001A4077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1A4077" w:rsidRDefault="001A4077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1A4077" w:rsidRDefault="001A4077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2E759E" w:rsidRDefault="002E759E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EB6D2D" w:rsidRPr="009E3E44" w:rsidRDefault="00EB6D2D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6B6E10" w:rsidRPr="009E3E44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7E1119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79120"/>
            <wp:effectExtent l="0" t="0" r="0" b="0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E10" w:rsidRPr="009E3E44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F5" w:rsidRDefault="00FB7EF5" w:rsidP="0028518B">
      <w:pPr>
        <w:spacing w:after="0" w:line="240" w:lineRule="auto"/>
      </w:pPr>
      <w:r>
        <w:separator/>
      </w:r>
    </w:p>
  </w:endnote>
  <w:endnote w:type="continuationSeparator" w:id="0">
    <w:p w:rsidR="00FB7EF5" w:rsidRDefault="00FB7EF5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F1" w:rsidRDefault="00745794" w:rsidP="00A65A54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F92369">
      <w:rPr>
        <w:rFonts w:ascii="Cambria" w:hAnsi="Cambria"/>
      </w:rPr>
      <w:t>07</w:t>
    </w:r>
    <w:r>
      <w:rPr>
        <w:rFonts w:ascii="Cambria" w:hAnsi="Cambria"/>
      </w:rPr>
      <w:t>.</w:t>
    </w:r>
    <w:r w:rsidR="00B41A81">
      <w:rPr>
        <w:rFonts w:ascii="Cambria" w:hAnsi="Cambria"/>
      </w:rPr>
      <w:t>12</w:t>
    </w:r>
    <w:r w:rsidR="009E3E44">
      <w:rPr>
        <w:rFonts w:ascii="Cambria" w:hAnsi="Cambria"/>
      </w:rPr>
      <w:t>.2012</w:t>
    </w:r>
    <w:r w:rsidR="00DD74F1">
      <w:rPr>
        <w:rFonts w:ascii="Cambria" w:hAnsi="Cambria"/>
      </w:rPr>
      <w:tab/>
      <w:t xml:space="preserve">Stránka </w:t>
    </w:r>
    <w:r w:rsidR="007E1119">
      <w:fldChar w:fldCharType="begin"/>
    </w:r>
    <w:r w:rsidR="007E1119">
      <w:instrText xml:space="preserve"> PAGE   \* MERGEFORMAT </w:instrText>
    </w:r>
    <w:r w:rsidR="007E1119">
      <w:fldChar w:fldCharType="separate"/>
    </w:r>
    <w:r w:rsidR="007E1119" w:rsidRPr="007E1119">
      <w:rPr>
        <w:rFonts w:ascii="Cambria" w:hAnsi="Cambria"/>
        <w:noProof/>
      </w:rPr>
      <w:t>1</w:t>
    </w:r>
    <w:r w:rsidR="007E1119">
      <w:rPr>
        <w:rFonts w:ascii="Cambria" w:hAnsi="Cambria"/>
        <w:noProof/>
      </w:rPr>
      <w:fldChar w:fldCharType="end"/>
    </w:r>
  </w:p>
  <w:p w:rsidR="00DD74F1" w:rsidRDefault="00DD74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F5" w:rsidRDefault="00FB7EF5" w:rsidP="0028518B">
      <w:pPr>
        <w:spacing w:after="0" w:line="240" w:lineRule="auto"/>
      </w:pPr>
      <w:r>
        <w:separator/>
      </w:r>
    </w:p>
  </w:footnote>
  <w:footnote w:type="continuationSeparator" w:id="0">
    <w:p w:rsidR="00FB7EF5" w:rsidRDefault="00FB7EF5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8C" w:rsidRPr="00410A8C" w:rsidRDefault="00745794" w:rsidP="00410A8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1408B6">
      <w:rPr>
        <w:rFonts w:cs="Tahoma"/>
        <w:b/>
        <w:sz w:val="32"/>
        <w:szCs w:val="32"/>
      </w:rPr>
      <w:t>0</w:t>
    </w:r>
    <w:r w:rsidR="00F92369">
      <w:rPr>
        <w:rFonts w:cs="Tahoma"/>
        <w:b/>
        <w:sz w:val="32"/>
        <w:szCs w:val="32"/>
      </w:rPr>
      <w:t>7</w:t>
    </w:r>
    <w:r w:rsidR="00500C71">
      <w:rPr>
        <w:rFonts w:cs="Tahoma"/>
        <w:b/>
        <w:sz w:val="32"/>
        <w:szCs w:val="32"/>
      </w:rPr>
      <w:t>.</w:t>
    </w:r>
    <w:r w:rsidR="00B41A81">
      <w:rPr>
        <w:rFonts w:cs="Tahoma"/>
        <w:b/>
        <w:sz w:val="32"/>
        <w:szCs w:val="32"/>
      </w:rPr>
      <w:t>12</w:t>
    </w:r>
    <w:r>
      <w:rPr>
        <w:rFonts w:cs="Tahoma"/>
        <w:b/>
        <w:sz w:val="32"/>
        <w:szCs w:val="32"/>
      </w:rPr>
      <w:t>.</w:t>
    </w:r>
    <w:r w:rsidR="00410A8C">
      <w:rPr>
        <w:rFonts w:cs="Tahoma"/>
        <w:b/>
        <w:sz w:val="32"/>
        <w:szCs w:val="32"/>
      </w:rPr>
      <w:t>2012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8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0"/>
  </w:num>
  <w:num w:numId="9">
    <w:abstractNumId w:val="1"/>
  </w:num>
  <w:num w:numId="10">
    <w:abstractNumId w:val="16"/>
  </w:num>
  <w:num w:numId="11">
    <w:abstractNumId w:val="6"/>
  </w:num>
  <w:num w:numId="12">
    <w:abstractNumId w:val="7"/>
  </w:num>
  <w:num w:numId="13">
    <w:abstractNumId w:val="0"/>
  </w:num>
  <w:num w:numId="14">
    <w:abstractNumId w:val="9"/>
  </w:num>
  <w:num w:numId="15">
    <w:abstractNumId w:val="5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3769"/>
    <w:rsid w:val="00016B8C"/>
    <w:rsid w:val="0003656A"/>
    <w:rsid w:val="00045268"/>
    <w:rsid w:val="00062D22"/>
    <w:rsid w:val="00091BE7"/>
    <w:rsid w:val="000A1877"/>
    <w:rsid w:val="000A4CF3"/>
    <w:rsid w:val="000B47FB"/>
    <w:rsid w:val="000D37E6"/>
    <w:rsid w:val="001044CC"/>
    <w:rsid w:val="001120B0"/>
    <w:rsid w:val="0013196D"/>
    <w:rsid w:val="001408B6"/>
    <w:rsid w:val="00153E89"/>
    <w:rsid w:val="0015736A"/>
    <w:rsid w:val="001607B8"/>
    <w:rsid w:val="00184C40"/>
    <w:rsid w:val="00185DC1"/>
    <w:rsid w:val="001A1551"/>
    <w:rsid w:val="001A4077"/>
    <w:rsid w:val="001B139F"/>
    <w:rsid w:val="001C23B6"/>
    <w:rsid w:val="001E0B6E"/>
    <w:rsid w:val="001E59E9"/>
    <w:rsid w:val="001F322F"/>
    <w:rsid w:val="00204FF7"/>
    <w:rsid w:val="00230B01"/>
    <w:rsid w:val="00231792"/>
    <w:rsid w:val="00243E44"/>
    <w:rsid w:val="00244BF7"/>
    <w:rsid w:val="00254966"/>
    <w:rsid w:val="00255AAB"/>
    <w:rsid w:val="002717DA"/>
    <w:rsid w:val="00283D4D"/>
    <w:rsid w:val="0028518B"/>
    <w:rsid w:val="00290C45"/>
    <w:rsid w:val="002A1A62"/>
    <w:rsid w:val="002C3931"/>
    <w:rsid w:val="002D067A"/>
    <w:rsid w:val="002D711E"/>
    <w:rsid w:val="002E759E"/>
    <w:rsid w:val="002F3CC4"/>
    <w:rsid w:val="003008FB"/>
    <w:rsid w:val="003024D8"/>
    <w:rsid w:val="0033755C"/>
    <w:rsid w:val="00343F4C"/>
    <w:rsid w:val="00364466"/>
    <w:rsid w:val="00366453"/>
    <w:rsid w:val="003770EC"/>
    <w:rsid w:val="003849CC"/>
    <w:rsid w:val="00384A56"/>
    <w:rsid w:val="00390027"/>
    <w:rsid w:val="00394602"/>
    <w:rsid w:val="00394F18"/>
    <w:rsid w:val="003964D0"/>
    <w:rsid w:val="003A1210"/>
    <w:rsid w:val="003A6680"/>
    <w:rsid w:val="003A77BA"/>
    <w:rsid w:val="003B0883"/>
    <w:rsid w:val="003C7FD1"/>
    <w:rsid w:val="00402EEA"/>
    <w:rsid w:val="0040406C"/>
    <w:rsid w:val="00410A8C"/>
    <w:rsid w:val="004124C2"/>
    <w:rsid w:val="00417207"/>
    <w:rsid w:val="00421525"/>
    <w:rsid w:val="0042519C"/>
    <w:rsid w:val="004338D1"/>
    <w:rsid w:val="00444D54"/>
    <w:rsid w:val="00445E4B"/>
    <w:rsid w:val="00452466"/>
    <w:rsid w:val="004565CE"/>
    <w:rsid w:val="00463B94"/>
    <w:rsid w:val="004651C6"/>
    <w:rsid w:val="00481FFC"/>
    <w:rsid w:val="004B1791"/>
    <w:rsid w:val="004C0733"/>
    <w:rsid w:val="004C4812"/>
    <w:rsid w:val="004D15C0"/>
    <w:rsid w:val="004D60E3"/>
    <w:rsid w:val="004E1105"/>
    <w:rsid w:val="004F172A"/>
    <w:rsid w:val="00500C71"/>
    <w:rsid w:val="00554EEF"/>
    <w:rsid w:val="00561275"/>
    <w:rsid w:val="00567151"/>
    <w:rsid w:val="0056773D"/>
    <w:rsid w:val="00570B51"/>
    <w:rsid w:val="00574895"/>
    <w:rsid w:val="00577632"/>
    <w:rsid w:val="005A2379"/>
    <w:rsid w:val="005A69FB"/>
    <w:rsid w:val="005B3205"/>
    <w:rsid w:val="005F1353"/>
    <w:rsid w:val="005F577E"/>
    <w:rsid w:val="00602083"/>
    <w:rsid w:val="00604343"/>
    <w:rsid w:val="0060755B"/>
    <w:rsid w:val="0064220C"/>
    <w:rsid w:val="00645671"/>
    <w:rsid w:val="00657225"/>
    <w:rsid w:val="006628C5"/>
    <w:rsid w:val="00672BFF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47A6"/>
    <w:rsid w:val="006D2F8D"/>
    <w:rsid w:val="006E1E23"/>
    <w:rsid w:val="006F137C"/>
    <w:rsid w:val="00703670"/>
    <w:rsid w:val="00713910"/>
    <w:rsid w:val="0073469A"/>
    <w:rsid w:val="00734B25"/>
    <w:rsid w:val="007354D1"/>
    <w:rsid w:val="00735C22"/>
    <w:rsid w:val="00745794"/>
    <w:rsid w:val="00751D6A"/>
    <w:rsid w:val="007569D1"/>
    <w:rsid w:val="0076381C"/>
    <w:rsid w:val="0077096E"/>
    <w:rsid w:val="007D235F"/>
    <w:rsid w:val="007E1119"/>
    <w:rsid w:val="007E32E7"/>
    <w:rsid w:val="0080389A"/>
    <w:rsid w:val="008068E3"/>
    <w:rsid w:val="00823C08"/>
    <w:rsid w:val="00833638"/>
    <w:rsid w:val="0086211B"/>
    <w:rsid w:val="00882DEB"/>
    <w:rsid w:val="00885368"/>
    <w:rsid w:val="00893BDF"/>
    <w:rsid w:val="008963AA"/>
    <w:rsid w:val="008B62EA"/>
    <w:rsid w:val="008C32D9"/>
    <w:rsid w:val="008C6526"/>
    <w:rsid w:val="008D25F2"/>
    <w:rsid w:val="008D3D46"/>
    <w:rsid w:val="008D57CC"/>
    <w:rsid w:val="008E028D"/>
    <w:rsid w:val="008E0D85"/>
    <w:rsid w:val="008E3F94"/>
    <w:rsid w:val="00917CD6"/>
    <w:rsid w:val="00922C2F"/>
    <w:rsid w:val="009319C2"/>
    <w:rsid w:val="00932570"/>
    <w:rsid w:val="00932D17"/>
    <w:rsid w:val="00961551"/>
    <w:rsid w:val="00970255"/>
    <w:rsid w:val="00981F50"/>
    <w:rsid w:val="009821E7"/>
    <w:rsid w:val="009847CA"/>
    <w:rsid w:val="009A270A"/>
    <w:rsid w:val="009B049E"/>
    <w:rsid w:val="009E3E44"/>
    <w:rsid w:val="009F7EAC"/>
    <w:rsid w:val="00A0370D"/>
    <w:rsid w:val="00A15626"/>
    <w:rsid w:val="00A177EB"/>
    <w:rsid w:val="00A21DEC"/>
    <w:rsid w:val="00A27B5D"/>
    <w:rsid w:val="00A42F02"/>
    <w:rsid w:val="00A65A54"/>
    <w:rsid w:val="00A66475"/>
    <w:rsid w:val="00A86ACE"/>
    <w:rsid w:val="00A9372E"/>
    <w:rsid w:val="00AA18BA"/>
    <w:rsid w:val="00AA212E"/>
    <w:rsid w:val="00AF20BB"/>
    <w:rsid w:val="00AF67A4"/>
    <w:rsid w:val="00B01BCF"/>
    <w:rsid w:val="00B16B96"/>
    <w:rsid w:val="00B30F70"/>
    <w:rsid w:val="00B36938"/>
    <w:rsid w:val="00B4060C"/>
    <w:rsid w:val="00B41A81"/>
    <w:rsid w:val="00B6365B"/>
    <w:rsid w:val="00B6615A"/>
    <w:rsid w:val="00B80D7C"/>
    <w:rsid w:val="00B94260"/>
    <w:rsid w:val="00BC2E4B"/>
    <w:rsid w:val="00BC3E70"/>
    <w:rsid w:val="00BC419D"/>
    <w:rsid w:val="00BC4D58"/>
    <w:rsid w:val="00BC79D7"/>
    <w:rsid w:val="00BE6DD3"/>
    <w:rsid w:val="00C07ED2"/>
    <w:rsid w:val="00C1216C"/>
    <w:rsid w:val="00C20E89"/>
    <w:rsid w:val="00C2753C"/>
    <w:rsid w:val="00C34CB7"/>
    <w:rsid w:val="00C66819"/>
    <w:rsid w:val="00C7089A"/>
    <w:rsid w:val="00C72BC5"/>
    <w:rsid w:val="00C7300D"/>
    <w:rsid w:val="00C8206B"/>
    <w:rsid w:val="00C93DA2"/>
    <w:rsid w:val="00C94DA7"/>
    <w:rsid w:val="00C96639"/>
    <w:rsid w:val="00CA270E"/>
    <w:rsid w:val="00CE0577"/>
    <w:rsid w:val="00CE19F6"/>
    <w:rsid w:val="00CE3C6F"/>
    <w:rsid w:val="00CF48D9"/>
    <w:rsid w:val="00D0790A"/>
    <w:rsid w:val="00D30D53"/>
    <w:rsid w:val="00D313B5"/>
    <w:rsid w:val="00D42A3F"/>
    <w:rsid w:val="00D6172F"/>
    <w:rsid w:val="00D7734C"/>
    <w:rsid w:val="00D84AEF"/>
    <w:rsid w:val="00DA490A"/>
    <w:rsid w:val="00DB10CE"/>
    <w:rsid w:val="00DC28FD"/>
    <w:rsid w:val="00DD74F1"/>
    <w:rsid w:val="00DE322F"/>
    <w:rsid w:val="00E11237"/>
    <w:rsid w:val="00E20B9B"/>
    <w:rsid w:val="00E2286C"/>
    <w:rsid w:val="00E344C1"/>
    <w:rsid w:val="00E41448"/>
    <w:rsid w:val="00E41832"/>
    <w:rsid w:val="00E51FB9"/>
    <w:rsid w:val="00E62C4F"/>
    <w:rsid w:val="00E654A2"/>
    <w:rsid w:val="00E67BFA"/>
    <w:rsid w:val="00EA2B7F"/>
    <w:rsid w:val="00EA2F2B"/>
    <w:rsid w:val="00EB0BF5"/>
    <w:rsid w:val="00EB416B"/>
    <w:rsid w:val="00EB6D2D"/>
    <w:rsid w:val="00EC7247"/>
    <w:rsid w:val="00EC7844"/>
    <w:rsid w:val="00EE22EA"/>
    <w:rsid w:val="00EE490F"/>
    <w:rsid w:val="00EF2CBB"/>
    <w:rsid w:val="00F00698"/>
    <w:rsid w:val="00F03AAA"/>
    <w:rsid w:val="00F5127E"/>
    <w:rsid w:val="00F65917"/>
    <w:rsid w:val="00F66FDC"/>
    <w:rsid w:val="00F71B1D"/>
    <w:rsid w:val="00F903C2"/>
    <w:rsid w:val="00F91A9B"/>
    <w:rsid w:val="00F92369"/>
    <w:rsid w:val="00FA4295"/>
    <w:rsid w:val="00FB7EF5"/>
    <w:rsid w:val="00FE26CC"/>
    <w:rsid w:val="00FE40FF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3540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Iva Janečková</cp:lastModifiedBy>
  <cp:revision>2</cp:revision>
  <cp:lastPrinted>2012-12-07T07:42:00Z</cp:lastPrinted>
  <dcterms:created xsi:type="dcterms:W3CDTF">2012-12-07T07:42:00Z</dcterms:created>
  <dcterms:modified xsi:type="dcterms:W3CDTF">2012-12-07T07:42:00Z</dcterms:modified>
</cp:coreProperties>
</file>