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F055" w14:textId="77777777" w:rsidR="005A010C" w:rsidRPr="00696349" w:rsidRDefault="008E45DD" w:rsidP="005A010C">
      <w:pPr>
        <w:pStyle w:val="Nze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Hlavičkový papír obce)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(Hlavičkový papír obce)</w:t>
      </w:r>
      <w:r>
        <w:rPr>
          <w:rFonts w:ascii="Arial" w:hAnsi="Arial" w:cs="Arial"/>
          <w:sz w:val="18"/>
          <w:szCs w:val="18"/>
        </w:rPr>
        <w:fldChar w:fldCharType="end"/>
      </w:r>
    </w:p>
    <w:p w14:paraId="6482BC00" w14:textId="77777777" w:rsidR="00E00308" w:rsidRPr="00241C89" w:rsidRDefault="00E00308" w:rsidP="00725EDF">
      <w:pPr>
        <w:spacing w:before="360"/>
        <w:rPr>
          <w:rFonts w:cs="Arial"/>
          <w:b/>
          <w:noProof w:val="0"/>
          <w:szCs w:val="18"/>
        </w:rPr>
      </w:pPr>
      <w:r w:rsidRPr="00241C89">
        <w:rPr>
          <w:rFonts w:cs="Arial"/>
          <w:b/>
          <w:noProof w:val="0"/>
          <w:szCs w:val="18"/>
        </w:rPr>
        <w:t>Česká spořitelna, a.s.</w:t>
      </w:r>
    </w:p>
    <w:p w14:paraId="06734503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Olbrachtova 1929/62</w:t>
      </w:r>
    </w:p>
    <w:p w14:paraId="0F2B44FB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140 00 Praha 4</w:t>
      </w:r>
    </w:p>
    <w:p w14:paraId="0A021034" w14:textId="77777777"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Česká republika</w:t>
      </w:r>
    </w:p>
    <w:p w14:paraId="0C344527" w14:textId="77777777" w:rsidR="00E00308" w:rsidRPr="00241C89" w:rsidRDefault="00E00308" w:rsidP="00E00308">
      <w:pPr>
        <w:pStyle w:val="Nadpis1"/>
        <w:spacing w:before="360" w:after="180"/>
        <w:jc w:val="left"/>
        <w:rPr>
          <w:rFonts w:cs="Arial"/>
          <w:szCs w:val="18"/>
        </w:rPr>
      </w:pPr>
      <w:r w:rsidRPr="00241C89">
        <w:rPr>
          <w:szCs w:val="18"/>
        </w:rPr>
        <w:t>Patronátní prohlášení</w:t>
      </w:r>
    </w:p>
    <w:p w14:paraId="4C4DADBA" w14:textId="77777777" w:rsidR="002611D4" w:rsidRPr="00241C89" w:rsidRDefault="002611D4" w:rsidP="002611D4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Vzali jsme na vědomí, že společnost Česká spořitelna, a.s., </w:t>
      </w:r>
      <w:r w:rsidR="00792D5E" w:rsidRPr="00241C89">
        <w:rPr>
          <w:rFonts w:cs="Arial"/>
          <w:noProof w:val="0"/>
          <w:szCs w:val="18"/>
        </w:rPr>
        <w:t xml:space="preserve">se </w:t>
      </w:r>
      <w:r w:rsidRPr="00241C89">
        <w:rPr>
          <w:rFonts w:cs="Arial"/>
          <w:noProof w:val="0"/>
          <w:szCs w:val="18"/>
        </w:rPr>
        <w:t>sídl</w:t>
      </w:r>
      <w:r w:rsidR="00792D5E" w:rsidRPr="00241C89">
        <w:rPr>
          <w:rFonts w:cs="Arial"/>
          <w:noProof w:val="0"/>
          <w:szCs w:val="18"/>
        </w:rPr>
        <w:t>em</w:t>
      </w:r>
      <w:r w:rsidRPr="00241C89">
        <w:rPr>
          <w:rFonts w:cs="Arial"/>
          <w:noProof w:val="0"/>
          <w:szCs w:val="18"/>
        </w:rPr>
        <w:t xml:space="preserve"> Praha 4, Olbrac</w:t>
      </w:r>
      <w:r w:rsidR="00CB5660" w:rsidRPr="00241C89">
        <w:rPr>
          <w:rFonts w:cs="Arial"/>
          <w:noProof w:val="0"/>
          <w:szCs w:val="18"/>
        </w:rPr>
        <w:t>htova 1929/62, PSČ 140 00, IČO: </w:t>
      </w:r>
      <w:r w:rsidRPr="00241C89">
        <w:rPr>
          <w:rFonts w:cs="Arial"/>
          <w:noProof w:val="0"/>
          <w:szCs w:val="18"/>
        </w:rPr>
        <w:t>45244782, zapsaná v obchodním rejstříku vedeném Městským soudem v Praze, sp. zn. B 1171 (dále jen „</w:t>
      </w:r>
      <w:r w:rsidRPr="00241C89">
        <w:rPr>
          <w:rFonts w:cs="Arial"/>
          <w:b/>
          <w:noProof w:val="0"/>
          <w:szCs w:val="18"/>
        </w:rPr>
        <w:t>Česká spořitelna, a.s.</w:t>
      </w:r>
      <w:r w:rsidRPr="00241C89">
        <w:rPr>
          <w:rFonts w:cs="Arial"/>
          <w:noProof w:val="0"/>
          <w:szCs w:val="18"/>
        </w:rPr>
        <w:t xml:space="preserve">“) a společnost </w:t>
      </w:r>
      <w:r w:rsidR="00F3241C" w:rsidRPr="00A719D3">
        <w:rPr>
          <w:rStyle w:val="preformatted"/>
          <w:rFonts w:cs="Arial"/>
          <w:szCs w:val="18"/>
        </w:rPr>
        <w:t xml:space="preserve">Technické služby Dolnobřežanska, s.r.o., </w:t>
      </w:r>
      <w:r w:rsidR="00F3241C" w:rsidRPr="00A719D3">
        <w:rPr>
          <w:rFonts w:cs="Arial"/>
          <w:szCs w:val="18"/>
        </w:rPr>
        <w:t xml:space="preserve">sídlo: Vestecká 3, 252 50 Vestec, </w:t>
      </w:r>
      <w:r w:rsidR="00F3241C" w:rsidRPr="00A719D3">
        <w:rPr>
          <w:rFonts w:cs="Arial"/>
          <w:szCs w:val="18"/>
        </w:rPr>
        <w:br/>
        <w:t xml:space="preserve">IČO: </w:t>
      </w:r>
      <w:r w:rsidR="00F3241C" w:rsidRPr="00A719D3">
        <w:rPr>
          <w:rStyle w:val="nowrap"/>
          <w:rFonts w:cs="Arial"/>
          <w:szCs w:val="18"/>
        </w:rPr>
        <w:t xml:space="preserve">03711617, </w:t>
      </w:r>
      <w:r w:rsidR="00F3241C" w:rsidRPr="00A719D3">
        <w:rPr>
          <w:rFonts w:cs="Arial"/>
          <w:szCs w:val="18"/>
        </w:rPr>
        <w:t xml:space="preserve">zapsaná v obchodním rejstříku vedeném Městským soudem v Praze, sp. zn. C 236760 </w:t>
      </w:r>
      <w:r w:rsidRPr="00241C89">
        <w:rPr>
          <w:rFonts w:cs="Arial"/>
          <w:noProof w:val="0"/>
          <w:szCs w:val="18"/>
        </w:rPr>
        <w:t>(dále jen „</w:t>
      </w:r>
      <w:r w:rsidRPr="00241C89">
        <w:rPr>
          <w:rFonts w:cs="Arial"/>
          <w:b/>
          <w:bCs/>
          <w:noProof w:val="0"/>
          <w:szCs w:val="18"/>
        </w:rPr>
        <w:t>Klient</w:t>
      </w:r>
      <w:r w:rsidR="00CB5660" w:rsidRPr="00241C89">
        <w:rPr>
          <w:rFonts w:cs="Arial"/>
          <w:noProof w:val="0"/>
          <w:szCs w:val="18"/>
        </w:rPr>
        <w:t>“), vstoupily do </w:t>
      </w:r>
      <w:r w:rsidRPr="00241C89">
        <w:rPr>
          <w:rFonts w:cs="Arial"/>
          <w:noProof w:val="0"/>
          <w:szCs w:val="18"/>
        </w:rPr>
        <w:t>obchodního vztahu (dále jen „</w:t>
      </w:r>
      <w:r w:rsidRPr="00241C89">
        <w:rPr>
          <w:rFonts w:cs="Arial"/>
          <w:b/>
          <w:noProof w:val="0"/>
          <w:szCs w:val="18"/>
        </w:rPr>
        <w:t>Obchodní vztah</w:t>
      </w:r>
      <w:r w:rsidRPr="00241C89">
        <w:rPr>
          <w:rFonts w:cs="Arial"/>
          <w:noProof w:val="0"/>
          <w:szCs w:val="18"/>
        </w:rPr>
        <w:t>“), na jehož základě budou Klientovi poskytnuty peněžní prostředky.</w:t>
      </w:r>
    </w:p>
    <w:p w14:paraId="5B0E9A20" w14:textId="77777777" w:rsidR="000363F7" w:rsidRPr="00241C89" w:rsidRDefault="000363F7" w:rsidP="000363F7">
      <w:pPr>
        <w:pStyle w:val="Zkladntext"/>
        <w:tabs>
          <w:tab w:val="left" w:pos="8222"/>
        </w:tabs>
        <w:jc w:val="left"/>
        <w:rPr>
          <w:noProof w:val="0"/>
          <w:color w:val="auto"/>
        </w:rPr>
      </w:pPr>
      <w:r w:rsidRPr="00241C89">
        <w:rPr>
          <w:noProof w:val="0"/>
          <w:color w:val="auto"/>
        </w:rPr>
        <w:t xml:space="preserve">Za účelem podpoření záměru České spořitelny, a.s. financovat </w:t>
      </w:r>
      <w:r w:rsidR="009316BD" w:rsidRPr="00241C89">
        <w:rPr>
          <w:noProof w:val="0"/>
          <w:color w:val="auto"/>
        </w:rPr>
        <w:t xml:space="preserve">Klienta </w:t>
      </w:r>
      <w:r w:rsidRPr="00241C89">
        <w:rPr>
          <w:noProof w:val="0"/>
          <w:color w:val="auto"/>
        </w:rPr>
        <w:t>vystavujeme toto patronátní prohlášení</w:t>
      </w:r>
      <w:r w:rsidR="00996F6D" w:rsidRPr="00241C89">
        <w:rPr>
          <w:noProof w:val="0"/>
          <w:color w:val="auto"/>
        </w:rPr>
        <w:t xml:space="preserve">, které se vztahuje </w:t>
      </w:r>
      <w:r w:rsidRPr="00241C89">
        <w:rPr>
          <w:noProof w:val="0"/>
          <w:color w:val="auto"/>
        </w:rPr>
        <w:t xml:space="preserve">na všechny současné a budoucí úvěry, které Česká spořitelna, a.s. poskytla nebo poskytne </w:t>
      </w:r>
      <w:r w:rsidR="009316BD" w:rsidRPr="00241C89">
        <w:rPr>
          <w:noProof w:val="0"/>
          <w:color w:val="auto"/>
        </w:rPr>
        <w:t xml:space="preserve">Klientovi </w:t>
      </w:r>
      <w:r w:rsidR="002611D4" w:rsidRPr="00241C89">
        <w:rPr>
          <w:noProof w:val="0"/>
          <w:color w:val="auto"/>
        </w:rPr>
        <w:t>v rámci Obchodního vztahu.</w:t>
      </w:r>
    </w:p>
    <w:p w14:paraId="5A3BAA7F" w14:textId="4BFE4576" w:rsidR="00E00308" w:rsidRPr="00241C89" w:rsidRDefault="00E00308" w:rsidP="00E00308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Vlastníme </w:t>
      </w:r>
      <w:r w:rsidR="00B60CB4">
        <w:rPr>
          <w:rFonts w:cs="Arial"/>
          <w:noProof w:val="0"/>
        </w:rPr>
        <w:t>1</w:t>
      </w:r>
      <w:r w:rsidR="00C120DD">
        <w:rPr>
          <w:rFonts w:cs="Arial"/>
          <w:noProof w:val="0"/>
        </w:rPr>
        <w:t>8</w:t>
      </w:r>
      <w:r w:rsidR="00B60CB4">
        <w:rPr>
          <w:rFonts w:cs="Arial"/>
          <w:noProof w:val="0"/>
        </w:rPr>
        <w:t>,</w:t>
      </w:r>
      <w:r w:rsidR="00C120DD">
        <w:rPr>
          <w:rFonts w:cs="Arial"/>
          <w:noProof w:val="0"/>
        </w:rPr>
        <w:t>70</w:t>
      </w:r>
      <w:r w:rsidR="000363F7" w:rsidRPr="00241C89">
        <w:rPr>
          <w:rFonts w:cs="Arial"/>
          <w:noProof w:val="0"/>
        </w:rPr>
        <w:t>% podíl na</w:t>
      </w:r>
      <w:r w:rsidR="000363F7" w:rsidRPr="00241C89" w:rsidDel="000363F7">
        <w:rPr>
          <w:rFonts w:cs="Arial"/>
          <w:noProof w:val="0"/>
          <w:szCs w:val="18"/>
        </w:rPr>
        <w:t xml:space="preserve"> </w:t>
      </w:r>
      <w:r w:rsidR="009316BD" w:rsidRPr="00241C89">
        <w:rPr>
          <w:rFonts w:cs="Arial"/>
          <w:noProof w:val="0"/>
          <w:szCs w:val="18"/>
        </w:rPr>
        <w:t>Klientovi</w:t>
      </w:r>
      <w:r w:rsidR="00707216" w:rsidRPr="00241C89">
        <w:rPr>
          <w:rFonts w:cs="Arial"/>
          <w:noProof w:val="0"/>
          <w:szCs w:val="18"/>
        </w:rPr>
        <w:t xml:space="preserve">, </w:t>
      </w:r>
      <w:r w:rsidRPr="00241C89">
        <w:rPr>
          <w:rFonts w:cs="Arial"/>
          <w:noProof w:val="0"/>
          <w:szCs w:val="18"/>
        </w:rPr>
        <w:t>a máme výsostný zájem na jeho existenci.</w:t>
      </w:r>
    </w:p>
    <w:p w14:paraId="3E08A10E" w14:textId="77777777" w:rsidR="00E00308" w:rsidRPr="00241C89" w:rsidRDefault="00E00308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Tímto prohlašujeme</w:t>
      </w:r>
      <w:r w:rsidR="00996F6D" w:rsidRPr="00241C89">
        <w:rPr>
          <w:rFonts w:cs="Arial"/>
          <w:noProof w:val="0"/>
          <w:szCs w:val="18"/>
        </w:rPr>
        <w:t>, neodvolatelně</w:t>
      </w:r>
      <w:r w:rsidR="001A28CC" w:rsidRPr="00241C89">
        <w:rPr>
          <w:rFonts w:cs="Arial"/>
          <w:noProof w:val="0"/>
          <w:szCs w:val="18"/>
        </w:rPr>
        <w:t xml:space="preserve"> a bez omezení</w:t>
      </w:r>
      <w:r w:rsidRPr="00241C89">
        <w:rPr>
          <w:rFonts w:cs="Arial"/>
          <w:noProof w:val="0"/>
          <w:szCs w:val="18"/>
        </w:rPr>
        <w:t xml:space="preserve">, že dokud nebudou zcela uhrazeny veškeré existující nebo v budoucnu vzniknuvší dluhy </w:t>
      </w:r>
      <w:r w:rsidR="009316BD" w:rsidRPr="00241C89">
        <w:rPr>
          <w:rFonts w:cs="Arial"/>
          <w:noProof w:val="0"/>
          <w:szCs w:val="18"/>
        </w:rPr>
        <w:t xml:space="preserve">Klienta </w:t>
      </w:r>
      <w:r w:rsidR="00707216" w:rsidRPr="00241C89">
        <w:rPr>
          <w:rFonts w:cs="Arial"/>
          <w:noProof w:val="0"/>
          <w:szCs w:val="18"/>
        </w:rPr>
        <w:t>vůči České spořitelně, a.s.</w:t>
      </w:r>
      <w:r w:rsidR="002611D4" w:rsidRPr="00241C89">
        <w:rPr>
          <w:rFonts w:cs="Arial"/>
          <w:noProof w:val="0"/>
          <w:szCs w:val="18"/>
        </w:rPr>
        <w:t xml:space="preserve"> </w:t>
      </w:r>
      <w:r w:rsidR="00AC794B" w:rsidRPr="00241C89">
        <w:rPr>
          <w:rFonts w:cs="Arial"/>
          <w:noProof w:val="0"/>
        </w:rPr>
        <w:t>vznikající z Obchodního vztahu nebo v souvislosti s ním</w:t>
      </w:r>
      <w:r w:rsidRPr="00241C89">
        <w:rPr>
          <w:rFonts w:cs="Arial"/>
          <w:noProof w:val="0"/>
          <w:szCs w:val="18"/>
        </w:rPr>
        <w:t xml:space="preserve">, včetně úroků a </w:t>
      </w:r>
      <w:r w:rsidR="00332F36" w:rsidRPr="00241C89">
        <w:rPr>
          <w:rFonts w:cs="Arial"/>
          <w:noProof w:val="0"/>
          <w:szCs w:val="18"/>
        </w:rPr>
        <w:t>souvisejících nákladů</w:t>
      </w:r>
      <w:r w:rsidRPr="00241C89">
        <w:rPr>
          <w:rFonts w:cs="Arial"/>
          <w:noProof w:val="0"/>
          <w:szCs w:val="18"/>
        </w:rPr>
        <w:t>:</w:t>
      </w:r>
    </w:p>
    <w:p w14:paraId="6C176489" w14:textId="77777777" w:rsidR="00E00308" w:rsidRPr="00241C89" w:rsidRDefault="00E00308" w:rsidP="00707216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  <w:t xml:space="preserve">budeme </w:t>
      </w:r>
      <w:r w:rsidR="009316BD" w:rsidRPr="00241C89">
        <w:rPr>
          <w:rFonts w:cs="Arial"/>
          <w:noProof w:val="0"/>
          <w:szCs w:val="18"/>
          <w:lang w:eastAsia="de-DE"/>
        </w:rPr>
        <w:t xml:space="preserve">Klienta </w:t>
      </w:r>
      <w:r w:rsidRPr="00241C89">
        <w:rPr>
          <w:rFonts w:cs="Arial"/>
          <w:noProof w:val="0"/>
          <w:szCs w:val="18"/>
          <w:lang w:eastAsia="de-DE"/>
        </w:rPr>
        <w:t xml:space="preserve">řídit takovým způsobem a poskytneme mu, bude-li potřeba, takové finanční prostředky, aby byl </w:t>
      </w:r>
      <w:r w:rsidR="008B1973" w:rsidRPr="00241C89">
        <w:rPr>
          <w:rFonts w:cs="Arial"/>
          <w:noProof w:val="0"/>
          <w:szCs w:val="18"/>
          <w:lang w:eastAsia="de-DE"/>
        </w:rPr>
        <w:t xml:space="preserve">vždy </w:t>
      </w:r>
      <w:r w:rsidRPr="00241C89">
        <w:rPr>
          <w:rFonts w:cs="Arial"/>
          <w:noProof w:val="0"/>
          <w:szCs w:val="18"/>
          <w:lang w:eastAsia="de-DE"/>
        </w:rPr>
        <w:t>schopen řádně a včas dostát všem svým současným i budoucím povinnostem vůči České spořitelně, a.s.</w:t>
      </w:r>
      <w:r w:rsidR="007C0195" w:rsidRPr="00241C89">
        <w:rPr>
          <w:rFonts w:cs="Arial"/>
          <w:noProof w:val="0"/>
          <w:szCs w:val="18"/>
          <w:lang w:eastAsia="de-DE"/>
        </w:rPr>
        <w:t>;</w:t>
      </w:r>
      <w:r w:rsidRPr="00241C89">
        <w:rPr>
          <w:rFonts w:cs="Arial"/>
          <w:noProof w:val="0"/>
          <w:szCs w:val="18"/>
          <w:lang w:eastAsia="de-DE"/>
        </w:rPr>
        <w:t xml:space="preserve"> a </w:t>
      </w:r>
    </w:p>
    <w:p w14:paraId="5878BC6D" w14:textId="77777777" w:rsidR="00E00308" w:rsidRPr="00241C89" w:rsidRDefault="00E00308" w:rsidP="00E00308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</w:r>
      <w:r w:rsidR="005C4B87" w:rsidRPr="00241C89">
        <w:rPr>
          <w:rFonts w:cs="Arial"/>
          <w:noProof w:val="0"/>
          <w:szCs w:val="18"/>
          <w:lang w:eastAsia="de-DE"/>
        </w:rPr>
        <w:t>svoji účast</w:t>
      </w:r>
      <w:r w:rsidRPr="00241C89">
        <w:rPr>
          <w:rFonts w:cs="Arial"/>
          <w:noProof w:val="0"/>
          <w:szCs w:val="18"/>
          <w:lang w:eastAsia="de-DE"/>
        </w:rPr>
        <w:t xml:space="preserve"> na </w:t>
      </w:r>
      <w:r w:rsidR="009316BD" w:rsidRPr="00241C89">
        <w:rPr>
          <w:rFonts w:cs="Arial"/>
          <w:noProof w:val="0"/>
          <w:szCs w:val="18"/>
          <w:lang w:eastAsia="de-DE"/>
        </w:rPr>
        <w:t>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5C4B87" w:rsidRPr="00241C89">
        <w:rPr>
          <w:rFonts w:cs="Arial"/>
          <w:noProof w:val="0"/>
          <w:szCs w:val="18"/>
          <w:lang w:eastAsia="de-DE"/>
        </w:rPr>
        <w:t xml:space="preserve">nenecháme klesnout </w:t>
      </w:r>
      <w:r w:rsidRPr="00241C89">
        <w:rPr>
          <w:rFonts w:cs="Arial"/>
          <w:noProof w:val="0"/>
          <w:szCs w:val="18"/>
          <w:lang w:eastAsia="de-DE"/>
        </w:rPr>
        <w:t>pod úroveň</w:t>
      </w:r>
      <w:r w:rsidR="005C4B87" w:rsidRPr="00241C89">
        <w:rPr>
          <w:rFonts w:cs="Arial"/>
          <w:noProof w:val="0"/>
          <w:szCs w:val="18"/>
          <w:lang w:eastAsia="de-DE"/>
        </w:rPr>
        <w:t xml:space="preserve"> našeho současného podílu na 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823310" w:rsidRPr="00241C89">
        <w:rPr>
          <w:rFonts w:cs="Arial"/>
          <w:noProof w:val="0"/>
          <w:szCs w:val="18"/>
          <w:lang w:eastAsia="de-DE"/>
        </w:rPr>
        <w:t xml:space="preserve">(jak je uveden výše) </w:t>
      </w:r>
      <w:r w:rsidR="00ED5C75" w:rsidRPr="00241C89">
        <w:rPr>
          <w:rFonts w:cs="Arial"/>
          <w:noProof w:val="0"/>
          <w:szCs w:val="18"/>
          <w:lang w:eastAsia="de-DE"/>
        </w:rPr>
        <w:t xml:space="preserve">a </w:t>
      </w:r>
      <w:r w:rsidR="00C55E06" w:rsidRPr="00241C89">
        <w:rPr>
          <w:rFonts w:cs="Arial"/>
          <w:noProof w:val="0"/>
          <w:szCs w:val="18"/>
          <w:lang w:eastAsia="de-DE"/>
        </w:rPr>
        <w:t xml:space="preserve">nepřevedeme </w:t>
      </w:r>
      <w:r w:rsidR="002057F5" w:rsidRPr="00241C89">
        <w:rPr>
          <w:rFonts w:cs="Arial"/>
          <w:noProof w:val="0"/>
          <w:szCs w:val="18"/>
          <w:lang w:eastAsia="de-DE"/>
        </w:rPr>
        <w:t xml:space="preserve">tuto </w:t>
      </w:r>
      <w:r w:rsidR="00ED5C75" w:rsidRPr="00241C89">
        <w:rPr>
          <w:rFonts w:cs="Arial"/>
          <w:noProof w:val="0"/>
          <w:szCs w:val="18"/>
          <w:lang w:eastAsia="de-DE"/>
        </w:rPr>
        <w:t xml:space="preserve">naši účast </w:t>
      </w:r>
      <w:r w:rsidR="0038227E" w:rsidRPr="00241C89">
        <w:rPr>
          <w:rFonts w:cs="Arial"/>
          <w:noProof w:val="0"/>
          <w:szCs w:val="18"/>
          <w:lang w:eastAsia="de-DE"/>
        </w:rPr>
        <w:t>(</w:t>
      </w:r>
      <w:r w:rsidR="00951D8F" w:rsidRPr="00241C89">
        <w:rPr>
          <w:rFonts w:cs="Arial"/>
          <w:noProof w:val="0"/>
          <w:szCs w:val="18"/>
          <w:lang w:eastAsia="de-DE"/>
        </w:rPr>
        <w:t>podíl</w:t>
      </w:r>
      <w:r w:rsidR="0038227E" w:rsidRPr="00241C89">
        <w:rPr>
          <w:rFonts w:cs="Arial"/>
          <w:noProof w:val="0"/>
          <w:szCs w:val="18"/>
          <w:lang w:eastAsia="de-DE"/>
        </w:rPr>
        <w:t>)</w:t>
      </w:r>
      <w:r w:rsidR="00951D8F" w:rsidRPr="00241C89">
        <w:rPr>
          <w:rFonts w:cs="Arial"/>
          <w:noProof w:val="0"/>
          <w:szCs w:val="18"/>
          <w:lang w:eastAsia="de-DE"/>
        </w:rPr>
        <w:t xml:space="preserve"> </w:t>
      </w:r>
      <w:r w:rsidR="0038227E" w:rsidRPr="00241C89">
        <w:rPr>
          <w:rFonts w:cs="Arial"/>
          <w:noProof w:val="0"/>
          <w:szCs w:val="18"/>
          <w:lang w:eastAsia="de-DE"/>
        </w:rPr>
        <w:t xml:space="preserve">na Klientovi </w:t>
      </w:r>
      <w:r w:rsidR="002057F5" w:rsidRPr="00241C89">
        <w:rPr>
          <w:rFonts w:cs="Arial"/>
          <w:noProof w:val="0"/>
          <w:szCs w:val="18"/>
          <w:lang w:eastAsia="de-DE"/>
        </w:rPr>
        <w:t xml:space="preserve">zcela nebo zčásti </w:t>
      </w:r>
      <w:r w:rsidR="00C55E06" w:rsidRPr="00241C89">
        <w:rPr>
          <w:rFonts w:cs="Arial"/>
          <w:noProof w:val="0"/>
          <w:szCs w:val="18"/>
          <w:lang w:eastAsia="de-DE"/>
        </w:rPr>
        <w:t xml:space="preserve">na třetí osobu </w:t>
      </w:r>
      <w:r w:rsidR="002057F5" w:rsidRPr="00241C89">
        <w:rPr>
          <w:rFonts w:cs="Arial"/>
          <w:noProof w:val="0"/>
          <w:szCs w:val="18"/>
          <w:lang w:eastAsia="de-DE"/>
        </w:rPr>
        <w:t xml:space="preserve">ani ji </w:t>
      </w:r>
      <w:r w:rsidR="00EB26D8" w:rsidRPr="00241C89">
        <w:rPr>
          <w:rFonts w:cs="Arial"/>
          <w:noProof w:val="0"/>
          <w:szCs w:val="18"/>
          <w:lang w:eastAsia="de-DE"/>
        </w:rPr>
        <w:t>nezastavíme ve prospěch třetí osoby</w:t>
      </w:r>
      <w:r w:rsidR="00823310" w:rsidRPr="00241C89">
        <w:rPr>
          <w:rFonts w:cs="Arial"/>
          <w:noProof w:val="0"/>
          <w:szCs w:val="18"/>
          <w:lang w:eastAsia="de-DE"/>
        </w:rPr>
        <w:t>, a dále nepostoupíme či nepřevedeme naše pohledávky za Klientem na třetí osobu ani je nezastavíme ve prospěch třetí osoby</w:t>
      </w:r>
      <w:r w:rsidRPr="00241C89">
        <w:rPr>
          <w:rFonts w:cs="Arial"/>
          <w:noProof w:val="0"/>
          <w:szCs w:val="18"/>
          <w:lang w:eastAsia="de-DE"/>
        </w:rPr>
        <w:t xml:space="preserve">. </w:t>
      </w:r>
    </w:p>
    <w:p w14:paraId="2AE187BA" w14:textId="77777777" w:rsidR="00E00308" w:rsidRPr="00241C89" w:rsidRDefault="00E00308" w:rsidP="00E00308">
      <w:pPr>
        <w:rPr>
          <w:rFonts w:cs="Arial"/>
          <w:iCs/>
          <w:noProof w:val="0"/>
          <w:szCs w:val="18"/>
        </w:rPr>
      </w:pPr>
      <w:r w:rsidRPr="00241C89">
        <w:rPr>
          <w:rFonts w:cs="Arial"/>
          <w:iCs/>
          <w:noProof w:val="0"/>
          <w:szCs w:val="18"/>
        </w:rPr>
        <w:t xml:space="preserve">Budeme-li chtít zcela nebo částečně snížit </w:t>
      </w:r>
      <w:r w:rsidR="00F911FF" w:rsidRPr="00241C89">
        <w:rPr>
          <w:rFonts w:cs="Arial"/>
          <w:iCs/>
          <w:noProof w:val="0"/>
          <w:szCs w:val="18"/>
        </w:rPr>
        <w:t>svoji účast (</w:t>
      </w:r>
      <w:r w:rsidRPr="00241C89">
        <w:rPr>
          <w:rFonts w:cs="Arial"/>
          <w:iCs/>
          <w:noProof w:val="0"/>
          <w:szCs w:val="18"/>
        </w:rPr>
        <w:t>podíl</w:t>
      </w:r>
      <w:r w:rsidR="00F911FF" w:rsidRPr="00241C89">
        <w:rPr>
          <w:rFonts w:cs="Arial"/>
          <w:iCs/>
          <w:noProof w:val="0"/>
          <w:szCs w:val="18"/>
        </w:rPr>
        <w:t xml:space="preserve">) </w:t>
      </w:r>
      <w:r w:rsidRPr="00241C89">
        <w:rPr>
          <w:rFonts w:cs="Arial"/>
          <w:iCs/>
          <w:noProof w:val="0"/>
          <w:szCs w:val="18"/>
        </w:rPr>
        <w:t xml:space="preserve">na </w:t>
      </w:r>
      <w:r w:rsidR="009316BD" w:rsidRPr="00241C89">
        <w:rPr>
          <w:rFonts w:cs="Arial"/>
          <w:iCs/>
          <w:noProof w:val="0"/>
          <w:szCs w:val="18"/>
        </w:rPr>
        <w:t>Klientovi</w:t>
      </w:r>
      <w:r w:rsidR="00707216" w:rsidRPr="00241C89">
        <w:rPr>
          <w:rFonts w:cs="Arial"/>
          <w:iCs/>
          <w:noProof w:val="0"/>
          <w:szCs w:val="18"/>
        </w:rPr>
        <w:t xml:space="preserve">, </w:t>
      </w:r>
      <w:r w:rsidR="00023C75" w:rsidRPr="00241C89">
        <w:rPr>
          <w:rFonts w:cs="Arial"/>
          <w:iCs/>
          <w:noProof w:val="0"/>
          <w:szCs w:val="18"/>
        </w:rPr>
        <w:t xml:space="preserve">převést </w:t>
      </w:r>
      <w:r w:rsidR="00F911FF" w:rsidRPr="00241C89">
        <w:rPr>
          <w:rFonts w:cs="Arial"/>
          <w:iCs/>
          <w:noProof w:val="0"/>
          <w:szCs w:val="18"/>
        </w:rPr>
        <w:t xml:space="preserve">ji </w:t>
      </w:r>
      <w:r w:rsidR="006A18AE" w:rsidRPr="00241C89">
        <w:rPr>
          <w:rFonts w:cs="Arial"/>
          <w:iCs/>
          <w:noProof w:val="0"/>
          <w:szCs w:val="18"/>
        </w:rPr>
        <w:t xml:space="preserve">zcela nebo zčásti </w:t>
      </w:r>
      <w:r w:rsidR="00C55E06" w:rsidRPr="00241C89">
        <w:rPr>
          <w:rFonts w:cs="Arial"/>
          <w:iCs/>
          <w:noProof w:val="0"/>
          <w:szCs w:val="18"/>
        </w:rPr>
        <w:t>na třetí osobu</w:t>
      </w:r>
      <w:r w:rsidR="00F911FF" w:rsidRPr="00241C89">
        <w:rPr>
          <w:rFonts w:cs="Arial"/>
          <w:iCs/>
          <w:noProof w:val="0"/>
          <w:szCs w:val="18"/>
        </w:rPr>
        <w:t xml:space="preserve"> nebo ji zastavit ve prospěch třetí osoby</w:t>
      </w:r>
      <w:r w:rsidR="00823310" w:rsidRPr="00241C89">
        <w:rPr>
          <w:rFonts w:cs="Arial"/>
          <w:iCs/>
          <w:noProof w:val="0"/>
          <w:szCs w:val="18"/>
        </w:rPr>
        <w:t xml:space="preserve"> nebo budeme-li chtít postoupit či převést naše pohledávky za Klientem na třetí osobu nebo je zastavit ve prospěch třetí osoby</w:t>
      </w:r>
      <w:r w:rsidR="00C55E06" w:rsidRPr="00241C89">
        <w:rPr>
          <w:rFonts w:cs="Arial"/>
          <w:iCs/>
          <w:noProof w:val="0"/>
          <w:szCs w:val="18"/>
        </w:rPr>
        <w:t xml:space="preserve">, </w:t>
      </w:r>
      <w:r w:rsidRPr="00241C89">
        <w:rPr>
          <w:rFonts w:cs="Arial"/>
          <w:iCs/>
          <w:noProof w:val="0"/>
          <w:szCs w:val="18"/>
        </w:rPr>
        <w:t>zavazujeme se projednat tuto změnu předem s Českou spořitelnou, a.s. tak, aby byla zajištěna kontinuita existujícího financování a Obchodního vztahu obecně.</w:t>
      </w:r>
    </w:p>
    <w:p w14:paraId="2920B427" w14:textId="77777777" w:rsidR="00E00308" w:rsidRPr="00241C89" w:rsidRDefault="00071240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</w:rPr>
        <w:t xml:space="preserve">Necháme-li svoji účast (podíl) </w:t>
      </w:r>
      <w:r w:rsidR="00E00308" w:rsidRPr="00241C89">
        <w:rPr>
          <w:rFonts w:cs="Arial"/>
          <w:noProof w:val="0"/>
          <w:szCs w:val="18"/>
        </w:rPr>
        <w:t xml:space="preserve">na </w:t>
      </w:r>
      <w:r w:rsidR="009316BD" w:rsidRPr="00241C89">
        <w:rPr>
          <w:rFonts w:cs="Arial"/>
          <w:noProof w:val="0"/>
          <w:szCs w:val="18"/>
        </w:rPr>
        <w:t>Klientovi</w:t>
      </w:r>
      <w:r w:rsidRPr="00241C89">
        <w:rPr>
          <w:rFonts w:cs="Arial"/>
          <w:noProof w:val="0"/>
          <w:szCs w:val="18"/>
        </w:rPr>
        <w:t xml:space="preserve"> klesnout </w:t>
      </w:r>
      <w:r w:rsidRPr="00241C89">
        <w:rPr>
          <w:rFonts w:cs="Arial"/>
          <w:noProof w:val="0"/>
          <w:szCs w:val="20"/>
        </w:rPr>
        <w:t>pod úroveň našeho současného podílu na Klientovi</w:t>
      </w:r>
      <w:r w:rsidR="00E00308" w:rsidRPr="00241C89">
        <w:rPr>
          <w:rFonts w:cs="Arial"/>
          <w:noProof w:val="0"/>
          <w:szCs w:val="18"/>
        </w:rPr>
        <w:t xml:space="preserve"> </w:t>
      </w:r>
      <w:r w:rsidR="00823310" w:rsidRPr="00241C89">
        <w:rPr>
          <w:rFonts w:cs="Arial"/>
          <w:noProof w:val="0"/>
          <w:szCs w:val="18"/>
        </w:rPr>
        <w:t xml:space="preserve">(jak je uveden výše) </w:t>
      </w:r>
      <w:r w:rsidR="00C55E06" w:rsidRPr="00241C89">
        <w:rPr>
          <w:rFonts w:cs="Arial"/>
          <w:noProof w:val="0"/>
          <w:szCs w:val="18"/>
        </w:rPr>
        <w:t xml:space="preserve">nebo převedeme-li </w:t>
      </w:r>
      <w:r w:rsidR="00887FEE" w:rsidRPr="00241C89">
        <w:rPr>
          <w:rFonts w:cs="Arial"/>
          <w:noProof w:val="0"/>
          <w:szCs w:val="18"/>
        </w:rPr>
        <w:t xml:space="preserve">ji </w:t>
      </w:r>
      <w:r w:rsidR="00CD0607" w:rsidRPr="00241C89">
        <w:rPr>
          <w:rFonts w:cs="Arial"/>
          <w:iCs/>
          <w:noProof w:val="0"/>
          <w:szCs w:val="18"/>
        </w:rPr>
        <w:t>zcela nebo zčásti</w:t>
      </w:r>
      <w:r w:rsidR="00CD0607" w:rsidRPr="00241C89">
        <w:rPr>
          <w:rFonts w:cs="Arial"/>
          <w:noProof w:val="0"/>
          <w:szCs w:val="18"/>
        </w:rPr>
        <w:t xml:space="preserve"> </w:t>
      </w:r>
      <w:r w:rsidR="00C55E06" w:rsidRPr="00241C89">
        <w:rPr>
          <w:rFonts w:cs="Arial"/>
          <w:noProof w:val="0"/>
          <w:szCs w:val="18"/>
        </w:rPr>
        <w:t xml:space="preserve">na třetí osobu </w:t>
      </w:r>
      <w:r w:rsidR="00887FEE" w:rsidRPr="00241C89">
        <w:rPr>
          <w:rFonts w:cs="Arial"/>
          <w:noProof w:val="0"/>
          <w:szCs w:val="18"/>
        </w:rPr>
        <w:t xml:space="preserve">nebo zastavíme-li ji ve prospěch třetí osoby </w:t>
      </w:r>
      <w:r w:rsidR="009D2944" w:rsidRPr="00241C89">
        <w:rPr>
          <w:rFonts w:cs="Arial"/>
          <w:iCs/>
          <w:noProof w:val="0"/>
          <w:szCs w:val="18"/>
        </w:rPr>
        <w:t>nebo pokud postoupíme či převedeme naše pohledávky za Klientem na třetí osobu nebo zastavíme-li je ve prospěch třetí osoby</w:t>
      </w:r>
      <w:r w:rsidR="009D2944" w:rsidRPr="00241C89">
        <w:rPr>
          <w:rFonts w:cs="Arial"/>
          <w:noProof w:val="0"/>
          <w:szCs w:val="18"/>
        </w:rPr>
        <w:t xml:space="preserve"> </w:t>
      </w:r>
      <w:r w:rsidR="00E00308" w:rsidRPr="00241C89">
        <w:rPr>
          <w:rFonts w:cs="Arial"/>
          <w:noProof w:val="0"/>
          <w:szCs w:val="18"/>
        </w:rPr>
        <w:t xml:space="preserve">bez výslovného </w:t>
      </w:r>
      <w:r w:rsidR="00707216" w:rsidRPr="00241C89">
        <w:rPr>
          <w:rFonts w:cs="Arial"/>
          <w:noProof w:val="0"/>
          <w:szCs w:val="18"/>
        </w:rPr>
        <w:t xml:space="preserve">předchozího </w:t>
      </w:r>
      <w:r w:rsidR="00E00308" w:rsidRPr="00241C89">
        <w:rPr>
          <w:rFonts w:cs="Arial"/>
          <w:noProof w:val="0"/>
          <w:szCs w:val="18"/>
        </w:rPr>
        <w:t xml:space="preserve">písemného souhlasu České spořitelny, a.s. a bez vzájemné dohody o převodu nebo restrukturalizaci závazku, vzniklého v rámci Obchodního vztahu, poskytneme České spořitelně, a.s. </w:t>
      </w:r>
      <w:r w:rsidR="00C55E06" w:rsidRPr="00241C89">
        <w:rPr>
          <w:rFonts w:cs="Arial"/>
          <w:noProof w:val="0"/>
        </w:rPr>
        <w:t xml:space="preserve">ručení </w:t>
      </w:r>
      <w:r w:rsidR="00E967AC" w:rsidRPr="00241C89">
        <w:rPr>
          <w:rFonts w:cs="Arial"/>
          <w:noProof w:val="0"/>
        </w:rPr>
        <w:t xml:space="preserve">nebo </w:t>
      </w:r>
      <w:r w:rsidR="005F6285" w:rsidRPr="00241C89">
        <w:rPr>
          <w:rFonts w:cs="Arial"/>
          <w:noProof w:val="0"/>
        </w:rPr>
        <w:t xml:space="preserve">s předchozím </w:t>
      </w:r>
      <w:r w:rsidR="00E967AC" w:rsidRPr="00241C89">
        <w:rPr>
          <w:rFonts w:cs="Arial"/>
          <w:noProof w:val="0"/>
        </w:rPr>
        <w:t xml:space="preserve">souhlasem České spořitelny, a.s. </w:t>
      </w:r>
      <w:r w:rsidR="00FF285D" w:rsidRPr="00241C89">
        <w:rPr>
          <w:rFonts w:cs="Arial"/>
          <w:noProof w:val="0"/>
        </w:rPr>
        <w:t xml:space="preserve">jiné </w:t>
      </w:r>
      <w:r w:rsidR="005F6285" w:rsidRPr="00241C89">
        <w:rPr>
          <w:rFonts w:cs="Arial"/>
          <w:noProof w:val="0"/>
        </w:rPr>
        <w:t xml:space="preserve">srovnatelné </w:t>
      </w:r>
      <w:r w:rsidR="00E967AC" w:rsidRPr="00241C89">
        <w:rPr>
          <w:rFonts w:cs="Arial"/>
          <w:noProof w:val="0"/>
        </w:rPr>
        <w:t xml:space="preserve">zajištění </w:t>
      </w:r>
      <w:r w:rsidR="00006DAC" w:rsidRPr="00241C89">
        <w:rPr>
          <w:rFonts w:cs="Arial"/>
          <w:noProof w:val="0"/>
        </w:rPr>
        <w:t xml:space="preserve">za veškeré dluhy Klienta </w:t>
      </w:r>
      <w:r w:rsidR="00E00308" w:rsidRPr="00241C89">
        <w:rPr>
          <w:rFonts w:cs="Arial"/>
          <w:noProof w:val="0"/>
          <w:szCs w:val="18"/>
        </w:rPr>
        <w:t xml:space="preserve">vůči </w:t>
      </w:r>
      <w:r w:rsidR="001B1104" w:rsidRPr="00241C89">
        <w:rPr>
          <w:rFonts w:cs="Arial"/>
          <w:noProof w:val="0"/>
        </w:rPr>
        <w:t xml:space="preserve">společnosti </w:t>
      </w:r>
      <w:r w:rsidR="001B1104" w:rsidRPr="00241C89">
        <w:rPr>
          <w:rFonts w:cs="Arial"/>
          <w:noProof w:val="0"/>
          <w:szCs w:val="18"/>
        </w:rPr>
        <w:t>Česká spořitelna, a.s</w:t>
      </w:r>
      <w:r w:rsidR="00E00308" w:rsidRPr="00241C89">
        <w:rPr>
          <w:rFonts w:cs="Arial"/>
          <w:noProof w:val="0"/>
          <w:szCs w:val="18"/>
        </w:rPr>
        <w:t>.</w:t>
      </w:r>
    </w:p>
    <w:p w14:paraId="66ABFDE1" w14:textId="77777777" w:rsidR="00226AD0" w:rsidRPr="00241C89" w:rsidRDefault="00226AD0" w:rsidP="00226AD0">
      <w:pPr>
        <w:rPr>
          <w:rFonts w:cs="Arial"/>
          <w:i/>
          <w:noProof w:val="0"/>
        </w:rPr>
      </w:pPr>
    </w:p>
    <w:p w14:paraId="6F37860A" w14:textId="77777777" w:rsidR="00226AD0" w:rsidRPr="00241C89" w:rsidRDefault="00226AD0" w:rsidP="00E00308">
      <w:pPr>
        <w:rPr>
          <w:rFonts w:cs="Arial"/>
          <w:noProof w:val="0"/>
          <w:szCs w:val="18"/>
        </w:rPr>
      </w:pPr>
    </w:p>
    <w:p w14:paraId="401E1DA7" w14:textId="77777777" w:rsidR="00E00308" w:rsidRDefault="001B1104" w:rsidP="00B60CB4">
      <w:pPr>
        <w:keepNext/>
        <w:keepLines/>
        <w:spacing w:after="360"/>
        <w:rPr>
          <w:rFonts w:cs="Arial"/>
          <w:noProof w:val="0"/>
        </w:rPr>
      </w:pPr>
      <w:r w:rsidRPr="00241C89">
        <w:rPr>
          <w:rFonts w:cs="Arial"/>
          <w:noProof w:val="0"/>
        </w:rPr>
        <w:lastRenderedPageBreak/>
        <w:t xml:space="preserve">Toto patronátní prohlášení a </w:t>
      </w:r>
      <w:r w:rsidR="00942D31" w:rsidRPr="00241C89">
        <w:rPr>
          <w:rFonts w:cs="Arial"/>
          <w:noProof w:val="0"/>
        </w:rPr>
        <w:t xml:space="preserve">veškerá práva a povinnosti </w:t>
      </w:r>
      <w:r w:rsidRPr="00241C89">
        <w:rPr>
          <w:rFonts w:cs="Arial"/>
          <w:noProof w:val="0"/>
        </w:rPr>
        <w:t>vznikající na jeho základě nebo v souvislosti s ním</w:t>
      </w:r>
      <w:r w:rsidRPr="00241C89">
        <w:rPr>
          <w:rFonts w:cs="Arial"/>
          <w:noProof w:val="0"/>
          <w:szCs w:val="18"/>
        </w:rPr>
        <w:t xml:space="preserve"> </w:t>
      </w:r>
      <w:r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Pr="00241C89">
        <w:rPr>
          <w:rFonts w:cs="Arial"/>
          <w:noProof w:val="0"/>
        </w:rPr>
        <w:t>ským právem</w:t>
      </w:r>
      <w:r w:rsidR="009E0A7A" w:rsidRPr="00241C89">
        <w:rPr>
          <w:rFonts w:cs="Arial"/>
          <w:noProof w:val="0"/>
        </w:rPr>
        <w:t>.</w:t>
      </w:r>
      <w:r w:rsidRPr="00241C89">
        <w:rPr>
          <w:rFonts w:cs="Arial"/>
          <w:noProof w:val="0"/>
        </w:rPr>
        <w:t xml:space="preserve"> </w:t>
      </w:r>
      <w:r w:rsidR="00942D31" w:rsidRPr="00241C89">
        <w:rPr>
          <w:rFonts w:cs="Arial"/>
          <w:noProof w:val="0"/>
        </w:rPr>
        <w:t xml:space="preserve">Veškeré </w:t>
      </w:r>
      <w:r w:rsidRPr="00241C89">
        <w:rPr>
          <w:rFonts w:cs="Arial"/>
          <w:noProof w:val="0"/>
        </w:rPr>
        <w:t xml:space="preserve">spory vzniklé </w:t>
      </w:r>
      <w:r w:rsidR="009E0A7A" w:rsidRPr="00241C89">
        <w:rPr>
          <w:rFonts w:cs="Arial"/>
          <w:noProof w:val="0"/>
        </w:rPr>
        <w:t xml:space="preserve">z tohoto patronátního prohlášení </w:t>
      </w:r>
      <w:r w:rsidR="00942D31"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="00942D31" w:rsidRPr="00241C89">
        <w:rPr>
          <w:rFonts w:cs="Arial"/>
          <w:noProof w:val="0"/>
        </w:rPr>
        <w:t xml:space="preserve">ským právem a </w:t>
      </w:r>
      <w:r w:rsidR="00241C89" w:rsidRPr="00241C89">
        <w:rPr>
          <w:rFonts w:cs="Arial"/>
          <w:szCs w:val="18"/>
        </w:rPr>
        <w:t>budou řešeny u příslušných českých soudů</w:t>
      </w:r>
      <w:r w:rsidRPr="00241C89">
        <w:rPr>
          <w:rFonts w:cs="Arial"/>
          <w:noProof w:val="0"/>
        </w:rPr>
        <w:t xml:space="preserve">. </w:t>
      </w:r>
    </w:p>
    <w:p w14:paraId="5E64586C" w14:textId="77777777" w:rsidR="00EF5BED" w:rsidRPr="002479BA" w:rsidRDefault="00EF5BED" w:rsidP="00B60CB4">
      <w:pPr>
        <w:pStyle w:val="odstavec"/>
        <w:keepNext/>
        <w:keepLines/>
        <w:widowControl w:val="0"/>
        <w:suppressAutoHyphens w:val="0"/>
        <w:spacing w:after="120"/>
        <w:rPr>
          <w:sz w:val="18"/>
          <w:szCs w:val="18"/>
        </w:rPr>
      </w:pPr>
      <w:r w:rsidRPr="002479BA">
        <w:rPr>
          <w:b/>
          <w:sz w:val="18"/>
          <w:szCs w:val="18"/>
        </w:rPr>
        <w:t>Doložka platnosti právního jednání podle § 41 zákona č. 128/2000 Sb., o obcích (obecní zřízení), ve znění pozdějších předpisů:</w:t>
      </w:r>
      <w:r w:rsidRPr="002479BA">
        <w:rPr>
          <w:sz w:val="18"/>
          <w:szCs w:val="18"/>
        </w:rPr>
        <w:t xml:space="preserve"> </w:t>
      </w:r>
    </w:p>
    <w:p w14:paraId="4AA10F62" w14:textId="77777777" w:rsidR="00EF5BED" w:rsidRPr="00EF5BED" w:rsidRDefault="00EF5BED" w:rsidP="00B60CB4">
      <w:pPr>
        <w:pStyle w:val="odstavec"/>
        <w:keepNext/>
        <w:keepLines/>
        <w:widowControl w:val="0"/>
        <w:spacing w:after="360"/>
        <w:rPr>
          <w:sz w:val="18"/>
          <w:szCs w:val="18"/>
        </w:rPr>
      </w:pP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 bylo schváleno zastupitelstvem </w:t>
      </w:r>
      <w:r w:rsidR="00F3241C" w:rsidRPr="00F3241C">
        <w:rPr>
          <w:sz w:val="18"/>
          <w:szCs w:val="18"/>
        </w:rPr>
        <w:t xml:space="preserve">Obce </w:t>
      </w:r>
      <w:r w:rsidR="00B60CB4">
        <w:rPr>
          <w:sz w:val="18"/>
          <w:szCs w:val="18"/>
        </w:rPr>
        <w:t>Psáry</w:t>
      </w:r>
      <w:r w:rsidRPr="002479BA">
        <w:rPr>
          <w:sz w:val="18"/>
          <w:szCs w:val="18"/>
        </w:rPr>
        <w:t xml:space="preserve">, a to usnesením </w:t>
      </w:r>
      <w:r w:rsidR="00F3241C" w:rsidRPr="007D3E3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č.                "/>
            </w:textInput>
          </w:ffData>
        </w:fldChar>
      </w:r>
      <w:r w:rsidR="00F3241C" w:rsidRPr="007D3E35">
        <w:rPr>
          <w:rFonts w:cs="Arial"/>
          <w:sz w:val="18"/>
          <w:szCs w:val="18"/>
        </w:rPr>
        <w:instrText xml:space="preserve"> FORMTEXT </w:instrText>
      </w:r>
      <w:r w:rsidR="00F3241C" w:rsidRPr="007D3E35">
        <w:rPr>
          <w:rFonts w:cs="Arial"/>
          <w:sz w:val="18"/>
          <w:szCs w:val="18"/>
        </w:rPr>
      </w:r>
      <w:r w:rsidR="00F3241C" w:rsidRPr="007D3E35">
        <w:rPr>
          <w:rFonts w:cs="Arial"/>
          <w:sz w:val="18"/>
          <w:szCs w:val="18"/>
        </w:rPr>
        <w:fldChar w:fldCharType="separate"/>
      </w:r>
      <w:r w:rsidR="00F3241C" w:rsidRPr="007D3E35">
        <w:rPr>
          <w:rFonts w:cs="Arial"/>
          <w:noProof/>
          <w:sz w:val="18"/>
          <w:szCs w:val="18"/>
        </w:rPr>
        <w:t xml:space="preserve">č.                </w:t>
      </w:r>
      <w:r w:rsidR="00F3241C" w:rsidRPr="007D3E35">
        <w:rPr>
          <w:rFonts w:cs="Arial"/>
          <w:sz w:val="18"/>
          <w:szCs w:val="18"/>
        </w:rPr>
        <w:fldChar w:fldCharType="end"/>
      </w:r>
      <w:r w:rsidR="001E3C92">
        <w:rPr>
          <w:rFonts w:cs="Arial"/>
          <w:sz w:val="18"/>
          <w:szCs w:val="18"/>
        </w:rPr>
        <w:t xml:space="preserve"> </w:t>
      </w:r>
      <w:r w:rsidRPr="002479BA">
        <w:rPr>
          <w:sz w:val="18"/>
          <w:szCs w:val="18"/>
        </w:rPr>
        <w:t xml:space="preserve">přijatým na zasedání zastupitelstva konaném dne </w:t>
      </w:r>
      <w:r w:rsidR="00F3241C" w:rsidRPr="00F3241C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241C" w:rsidRPr="00F3241C">
        <w:rPr>
          <w:rFonts w:cs="Arial"/>
          <w:sz w:val="18"/>
          <w:szCs w:val="18"/>
        </w:rPr>
        <w:instrText xml:space="preserve"> FORMTEXT </w:instrText>
      </w:r>
      <w:r w:rsidR="00F3241C" w:rsidRPr="00F3241C">
        <w:rPr>
          <w:rFonts w:cs="Arial"/>
          <w:sz w:val="18"/>
          <w:szCs w:val="18"/>
        </w:rPr>
      </w:r>
      <w:r w:rsidR="00F3241C" w:rsidRPr="00F3241C">
        <w:rPr>
          <w:rFonts w:cs="Arial"/>
          <w:sz w:val="18"/>
          <w:szCs w:val="18"/>
        </w:rPr>
        <w:fldChar w:fldCharType="separate"/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fldChar w:fldCharType="end"/>
      </w:r>
      <w:r w:rsidRPr="002479BA">
        <w:rPr>
          <w:sz w:val="18"/>
          <w:szCs w:val="18"/>
        </w:rPr>
        <w:t>, kterým bylo rozhodnuto o </w:t>
      </w: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. </w:t>
      </w:r>
    </w:p>
    <w:sdt>
      <w:sdtPr>
        <w:rPr>
          <w:rFonts w:cs="Arial"/>
          <w:b/>
          <w:caps/>
          <w:noProof w:val="0"/>
          <w:sz w:val="20"/>
          <w:szCs w:val="18"/>
        </w:rPr>
        <w:id w:val="-137880043"/>
        <w:placeholder>
          <w:docPart w:val="DefaultPlaceholder_1082065158"/>
        </w:placeholder>
      </w:sdtPr>
      <w:sdtEndPr>
        <w:rPr>
          <w:rFonts w:cs="Times New Roman"/>
          <w:b w:val="0"/>
          <w:caps w:val="0"/>
          <w:szCs w:val="20"/>
        </w:rPr>
      </w:sdtEndPr>
      <w:sdtContent>
        <w:p w14:paraId="1FD80EE0" w14:textId="77777777" w:rsidR="00E00308" w:rsidRPr="00241C89" w:rsidRDefault="00E00308" w:rsidP="00B60CB4">
          <w:pPr>
            <w:keepNext/>
            <w:jc w:val="both"/>
            <w:outlineLvl w:val="0"/>
            <w:rPr>
              <w:rFonts w:cs="Arial"/>
              <w:b/>
              <w:caps/>
              <w:noProof w:val="0"/>
              <w:szCs w:val="18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8"/>
            <w:gridCol w:w="2082"/>
            <w:gridCol w:w="3707"/>
            <w:gridCol w:w="403"/>
            <w:gridCol w:w="1126"/>
            <w:gridCol w:w="1116"/>
            <w:gridCol w:w="567"/>
          </w:tblGrid>
          <w:tr w:rsidR="00241C89" w:rsidRPr="00241C89" w14:paraId="4DC5F09A" w14:textId="77777777" w:rsidTr="00452647">
            <w:tc>
              <w:tcPr>
                <w:tcW w:w="331" w:type="pct"/>
                <w:vAlign w:val="center"/>
              </w:tcPr>
              <w:p w14:paraId="3EBF6CE9" w14:textId="77777777"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2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50C1EFB3" w14:textId="77777777"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vAlign w:val="center"/>
              </w:tcPr>
              <w:p w14:paraId="3B1583B0" w14:textId="77777777"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3" w:type="pct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4369D2BA" w14:textId="77777777"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101EECC3" w14:textId="77777777" w:rsidTr="00D05B8E">
            <w:tc>
              <w:tcPr>
                <w:tcW w:w="5000" w:type="pct"/>
                <w:gridSpan w:val="7"/>
                <w:vAlign w:val="center"/>
              </w:tcPr>
              <w:p w14:paraId="3DAC2547" w14:textId="77777777"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46489FB2" w14:textId="77777777" w:rsidTr="00D05B8E">
            <w:tc>
              <w:tcPr>
                <w:tcW w:w="5000" w:type="pct"/>
                <w:gridSpan w:val="7"/>
                <w:vAlign w:val="center"/>
              </w:tcPr>
              <w:p w14:paraId="0D6DB1C3" w14:textId="77777777" w:rsidR="00B60CB4" w:rsidRDefault="00B60CB4" w:rsidP="00B60CB4">
                <w:pPr>
                  <w:keepNext/>
                  <w:keepLines/>
                  <w:widowControl w:val="0"/>
                  <w:ind w:left="567" w:hanging="567"/>
                  <w:rPr>
                    <w:rFonts w:cs="Arial"/>
                    <w:b/>
                    <w:bCs/>
                    <w:szCs w:val="18"/>
                  </w:rPr>
                </w:pPr>
                <w:r w:rsidRPr="00760550">
                  <w:rPr>
                    <w:rFonts w:cs="Arial"/>
                    <w:b/>
                    <w:bCs/>
                    <w:szCs w:val="18"/>
                  </w:rPr>
                  <w:t>Obec Psáry</w:t>
                </w:r>
              </w:p>
              <w:p w14:paraId="44492CCD" w14:textId="77777777"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b/>
                    <w:noProof w:val="0"/>
                    <w:szCs w:val="18"/>
                  </w:rPr>
                </w:pPr>
              </w:p>
            </w:tc>
          </w:tr>
          <w:tr w:rsidR="00452647" w14:paraId="6DDF3247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6B2346B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noProof w:val="0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Titul, jméno, příjmení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435D5052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3A346218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2698BB7D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Trvalý pobyt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4C5D814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37C16030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06A4178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Rodné číslo (datum narození)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602648BD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EF8C1BC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1093F000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Druh a číslo průkazu totožnosti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166AEC52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98160D8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14:paraId="482D08C3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Funkce</w:t>
                </w:r>
              </w:p>
            </w:tc>
            <w:tc>
              <w:tcPr>
                <w:tcW w:w="3295" w:type="pct"/>
                <w:gridSpan w:val="4"/>
                <w:hideMark/>
              </w:tcPr>
              <w:p w14:paraId="02B5F4E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14:paraId="1093A9A4" w14:textId="7777777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3334" w:type="pct"/>
                <w:gridSpan w:val="3"/>
              </w:tcPr>
              <w:p w14:paraId="136CFBEA" w14:textId="77777777"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372" w:type="pct"/>
                <w:gridSpan w:val="3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hideMark/>
              </w:tcPr>
              <w:p w14:paraId="57090863" w14:textId="77777777" w:rsidR="00452647" w:rsidRDefault="00452647">
                <w:pPr>
                  <w:keepNext/>
                  <w:keepLines/>
                  <w:spacing w:before="0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podpis</w:t>
                </w:r>
              </w:p>
            </w:tc>
          </w:tr>
        </w:tbl>
        <w:p w14:paraId="0BDFACBB" w14:textId="77777777" w:rsidR="00452647" w:rsidRDefault="00452647" w:rsidP="00452647">
          <w:pPr>
            <w:keepNext/>
            <w:spacing w:before="0"/>
            <w:rPr>
              <w:rFonts w:cs="Arial"/>
              <w:noProof w:val="0"/>
              <w:szCs w:val="18"/>
            </w:rPr>
          </w:pPr>
        </w:p>
        <w:tbl>
          <w:tblPr>
            <w:tblW w:w="5001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38"/>
            <w:gridCol w:w="2505"/>
            <w:gridCol w:w="2096"/>
            <w:gridCol w:w="1589"/>
            <w:gridCol w:w="962"/>
            <w:gridCol w:w="164"/>
            <w:gridCol w:w="1687"/>
          </w:tblGrid>
          <w:tr w:rsidR="00241C89" w:rsidRPr="00241C89" w14:paraId="6490FA72" w14:textId="77777777" w:rsidTr="00564436">
            <w:trPr>
              <w:gridAfter w:val="4"/>
              <w:wAfter w:w="2283" w:type="pct"/>
            </w:trPr>
            <w:tc>
              <w:tcPr>
                <w:tcW w:w="1630" w:type="pct"/>
                <w:gridSpan w:val="2"/>
                <w:hideMark/>
              </w:tcPr>
              <w:p w14:paraId="1EF24599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  <w:highlight w:val="yellow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Čas posledního podpisu:</w:t>
                </w:r>
              </w:p>
            </w:tc>
            <w:tc>
              <w:tcPr>
                <w:tcW w:w="1087" w:type="pct"/>
                <w:hideMark/>
              </w:tcPr>
              <w:p w14:paraId="4F64B2E2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>: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 xml:space="preserve"> hod.</w:t>
                </w:r>
              </w:p>
              <w:p w14:paraId="652F59B2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1854B7AA" w14:textId="77777777" w:rsidTr="00564436">
            <w:tblPrEx>
              <w:tblLook w:val="0000" w:firstRow="0" w:lastRow="0" w:firstColumn="0" w:lastColumn="0" w:noHBand="0" w:noVBand="0"/>
            </w:tblPrEx>
            <w:tc>
              <w:tcPr>
                <w:tcW w:w="331" w:type="pct"/>
                <w:vAlign w:val="center"/>
              </w:tcPr>
              <w:p w14:paraId="28E4E02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0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14:paraId="6F76F70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gridSpan w:val="2"/>
                <w:vAlign w:val="center"/>
              </w:tcPr>
              <w:p w14:paraId="41EEB0DD" w14:textId="77777777"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5" w:type="pct"/>
                <w:tcBorders>
                  <w:bottom w:val="dotted" w:sz="4" w:space="0" w:color="auto"/>
                </w:tcBorders>
                <w:vAlign w:val="center"/>
              </w:tcPr>
              <w:p w14:paraId="7D03DD7B" w14:textId="77777777"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52A5476E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0516B187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35783DEB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29B23A6D" w14:textId="77777777" w:rsidR="00564436" w:rsidRPr="00241C89" w:rsidRDefault="00F3241C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5C3445">
                  <w:rPr>
                    <w:rFonts w:cs="Arial"/>
                    <w:szCs w:val="18"/>
                  </w:rPr>
                  <w:t xml:space="preserve">Potvrzuji, že s výjimkou případných podpisů ověřených notářem nebo jinou oprávněnou osobou každá z výše uvedených osob podepsala </w:t>
                </w:r>
                <w:r>
                  <w:rPr>
                    <w:rFonts w:cs="Arial"/>
                    <w:szCs w:val="18"/>
                  </w:rPr>
                  <w:t>toto prohlášení</w:t>
                </w:r>
                <w:r w:rsidRPr="005C3445">
                  <w:rPr>
                    <w:rFonts w:cs="Arial"/>
                    <w:szCs w:val="18"/>
                  </w:rPr>
                  <w:t xml:space="preserve"> přede mnou a že jsem podle uvedeného průkazu totožnosti ověřil(a) její totožnost.</w:t>
                </w:r>
              </w:p>
            </w:tc>
          </w:tr>
          <w:tr w:rsidR="00241C89" w:rsidRPr="00241C89" w14:paraId="5D322CF3" w14:textId="77777777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14:paraId="60EC1D70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14:paraId="584E40CB" w14:textId="77777777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  <w:trHeight w:val="236"/>
            </w:trPr>
            <w:tc>
              <w:tcPr>
                <w:tcW w:w="4040" w:type="pct"/>
                <w:gridSpan w:val="5"/>
                <w:tcBorders>
                  <w:bottom w:val="dotted" w:sz="4" w:space="0" w:color="auto"/>
                </w:tcBorders>
              </w:tcPr>
              <w:p w14:paraId="68F34941" w14:textId="77777777" w:rsidR="00564436" w:rsidRPr="00241C89" w:rsidRDefault="00564436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14:paraId="401D24ED" w14:textId="77777777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</w:trPr>
            <w:tc>
              <w:tcPr>
                <w:tcW w:w="4040" w:type="pct"/>
                <w:gridSpan w:val="5"/>
                <w:tcBorders>
                  <w:top w:val="dotted" w:sz="4" w:space="0" w:color="auto"/>
                </w:tcBorders>
              </w:tcPr>
              <w:p w14:paraId="4D188117" w14:textId="77777777"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Titul, jméno, příjmení a funkce ověřujícího pracovníka České spořitelny, a.s. a jeho podpis</w:t>
                </w:r>
              </w:p>
            </w:tc>
          </w:tr>
        </w:tbl>
        <w:p w14:paraId="391E5C35" w14:textId="77777777" w:rsidR="00564436" w:rsidRPr="00241C89" w:rsidRDefault="005C01EF" w:rsidP="00B60CB4">
          <w:pPr>
            <w:pStyle w:val="Zhlav"/>
            <w:keepNext/>
          </w:pPr>
        </w:p>
      </w:sdtContent>
    </w:sdt>
    <w:sectPr w:rsidR="00564436" w:rsidRPr="00241C89" w:rsidSect="006D0DA7">
      <w:headerReference w:type="default" r:id="rId7"/>
      <w:footerReference w:type="default" r:id="rId8"/>
      <w:footerReference w:type="first" r:id="rId9"/>
      <w:pgSz w:w="11907" w:h="16840" w:code="9"/>
      <w:pgMar w:top="567" w:right="1134" w:bottom="567" w:left="1134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52DF" w14:textId="77777777" w:rsidR="0062736C" w:rsidRDefault="0062736C">
      <w:r>
        <w:separator/>
      </w:r>
    </w:p>
  </w:endnote>
  <w:endnote w:type="continuationSeparator" w:id="0">
    <w:p w14:paraId="4F07C4B2" w14:textId="77777777" w:rsidR="0062736C" w:rsidRDefault="0062736C">
      <w:r>
        <w:continuationSeparator/>
      </w:r>
    </w:p>
  </w:endnote>
  <w:endnote w:type="continuationNotice" w:id="1">
    <w:p w14:paraId="5ED8AE3E" w14:textId="77777777" w:rsidR="0062736C" w:rsidRDefault="0062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E6FB9" w14:textId="77777777" w:rsidR="00FB1EC6" w:rsidRDefault="00FB1EC6" w:rsidP="00FB1EC6">
    <w:pPr>
      <w:pStyle w:val="Zpat"/>
      <w:spacing w:before="0"/>
      <w:jc w:val="right"/>
      <w:rPr>
        <w:rStyle w:val="slostrnky"/>
        <w:b/>
      </w:rPr>
    </w:pPr>
  </w:p>
  <w:p w14:paraId="4250E60C" w14:textId="77777777" w:rsidR="00FB1EC6" w:rsidRPr="00AF6A81" w:rsidRDefault="00FB1EC6" w:rsidP="00FB1EC6">
    <w:pPr>
      <w:pStyle w:val="Zpat"/>
      <w:spacing w:before="0"/>
      <w:jc w:val="right"/>
      <w:rPr>
        <w:rStyle w:val="slostrnky"/>
        <w:b/>
      </w:rPr>
    </w:pP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PAGE  \* MERGEFORMAT </w:instrText>
    </w:r>
    <w:r w:rsidRPr="00033E9D">
      <w:rPr>
        <w:rStyle w:val="slostrnky"/>
        <w:b/>
      </w:rPr>
      <w:fldChar w:fldCharType="separate"/>
    </w:r>
    <w:r w:rsidR="005C01EF">
      <w:rPr>
        <w:rStyle w:val="slostrnky"/>
        <w:b/>
      </w:rPr>
      <w:t>1</w:t>
    </w:r>
    <w:r w:rsidRPr="00033E9D">
      <w:rPr>
        <w:rStyle w:val="slostrnky"/>
        <w:b/>
      </w:rPr>
      <w:fldChar w:fldCharType="end"/>
    </w:r>
    <w:r w:rsidRPr="00033E9D">
      <w:rPr>
        <w:rStyle w:val="slostrnky"/>
        <w:b/>
      </w:rPr>
      <w:t>/</w:t>
    </w: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NUMPAGES </w:instrText>
    </w:r>
    <w:r w:rsidRPr="00033E9D">
      <w:rPr>
        <w:rStyle w:val="slostrnky"/>
        <w:b/>
      </w:rPr>
      <w:fldChar w:fldCharType="separate"/>
    </w:r>
    <w:r w:rsidR="005C01EF">
      <w:rPr>
        <w:rStyle w:val="slostrnky"/>
        <w:b/>
      </w:rPr>
      <w:t>2</w:t>
    </w:r>
    <w:r w:rsidRPr="00033E9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084D" w14:textId="77777777" w:rsidR="008B46BC" w:rsidRPr="008B46BC" w:rsidRDefault="008B46BC" w:rsidP="008B46BC">
    <w:pPr>
      <w:pStyle w:val="Zpat"/>
      <w:jc w:val="right"/>
      <w:rPr>
        <w:b/>
      </w:rPr>
    </w:pPr>
    <w:r w:rsidRPr="008B46BC">
      <w:rPr>
        <w:b/>
      </w:rPr>
      <w:fldChar w:fldCharType="begin"/>
    </w:r>
    <w:r w:rsidRPr="008B46BC">
      <w:rPr>
        <w:b/>
      </w:rPr>
      <w:instrText xml:space="preserve"> PAGE  \* Arabic  \* MERGEFORMAT </w:instrText>
    </w:r>
    <w:r w:rsidRPr="008B46BC">
      <w:rPr>
        <w:b/>
      </w:rPr>
      <w:fldChar w:fldCharType="separate"/>
    </w:r>
    <w:r w:rsidR="006D0DA7">
      <w:rPr>
        <w:b/>
      </w:rPr>
      <w:t>1</w:t>
    </w:r>
    <w:r w:rsidRPr="008B46BC">
      <w:rPr>
        <w:b/>
      </w:rPr>
      <w:fldChar w:fldCharType="end"/>
    </w:r>
    <w:r w:rsidRPr="008B46BC">
      <w:rPr>
        <w:b/>
      </w:rPr>
      <w:t>/</w:t>
    </w:r>
    <w:r w:rsidRPr="008B46BC">
      <w:rPr>
        <w:b/>
      </w:rPr>
      <w:fldChar w:fldCharType="begin"/>
    </w:r>
    <w:r w:rsidRPr="008B46BC">
      <w:rPr>
        <w:b/>
      </w:rPr>
      <w:instrText xml:space="preserve"> NUMPAGES  \* Arabic  \* MERGEFORMAT </w:instrText>
    </w:r>
    <w:r w:rsidRPr="008B46BC">
      <w:rPr>
        <w:b/>
      </w:rPr>
      <w:fldChar w:fldCharType="separate"/>
    </w:r>
    <w:r w:rsidR="00F653EF">
      <w:rPr>
        <w:b/>
      </w:rPr>
      <w:t>2</w:t>
    </w:r>
    <w:r w:rsidRPr="008B46B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3B5D" w14:textId="77777777" w:rsidR="0062736C" w:rsidRDefault="0062736C">
      <w:r>
        <w:separator/>
      </w:r>
    </w:p>
  </w:footnote>
  <w:footnote w:type="continuationSeparator" w:id="0">
    <w:p w14:paraId="29261A7D" w14:textId="77777777" w:rsidR="0062736C" w:rsidRDefault="0062736C">
      <w:r>
        <w:continuationSeparator/>
      </w:r>
    </w:p>
  </w:footnote>
  <w:footnote w:type="continuationNotice" w:id="1">
    <w:p w14:paraId="7785A510" w14:textId="77777777" w:rsidR="0062736C" w:rsidRDefault="00627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AFA4D" w14:textId="77777777" w:rsidR="0067537E" w:rsidRDefault="0067537E">
    <w:pPr>
      <w:pStyle w:val="Zhlav"/>
    </w:pPr>
  </w:p>
  <w:p w14:paraId="5730FC91" w14:textId="77777777" w:rsidR="0067537E" w:rsidRDefault="00675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130"/>
    <w:multiLevelType w:val="hybridMultilevel"/>
    <w:tmpl w:val="F67A4D76"/>
    <w:lvl w:ilvl="0" w:tplc="354878B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3AD"/>
    <w:multiLevelType w:val="multilevel"/>
    <w:tmpl w:val="4F68989A"/>
    <w:lvl w:ilvl="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8BC"/>
    <w:multiLevelType w:val="hybridMultilevel"/>
    <w:tmpl w:val="874AABE2"/>
    <w:lvl w:ilvl="0" w:tplc="579EA3D8">
      <w:start w:val="1"/>
      <w:numFmt w:val="bullet"/>
      <w:lvlRestart w:val="0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E08"/>
    <w:multiLevelType w:val="multilevel"/>
    <w:tmpl w:val="AAB6965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9664E41"/>
    <w:multiLevelType w:val="hybridMultilevel"/>
    <w:tmpl w:val="AC1C5758"/>
    <w:lvl w:ilvl="0" w:tplc="B524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ED6"/>
    <w:multiLevelType w:val="hybridMultilevel"/>
    <w:tmpl w:val="177C4BD2"/>
    <w:lvl w:ilvl="0" w:tplc="C884FE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E3FD1"/>
    <w:multiLevelType w:val="hybridMultilevel"/>
    <w:tmpl w:val="FB70B4C6"/>
    <w:lvl w:ilvl="0" w:tplc="836068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0EA"/>
    <w:multiLevelType w:val="multilevel"/>
    <w:tmpl w:val="8276476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6587131"/>
    <w:multiLevelType w:val="hybridMultilevel"/>
    <w:tmpl w:val="C20E07FC"/>
    <w:lvl w:ilvl="0" w:tplc="9C8AC21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L4Dp29qngC659Hx+qxCW67/20Zv2DaPNJyDnISG5mPXBaubkZRqKHxd1gx4kky5f9/QD+D3715YpA60gcj1ew==" w:salt="gsrcJ2gUQKQllWOTyzERr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9"/>
    <w:rsid w:val="00006DAC"/>
    <w:rsid w:val="00007A82"/>
    <w:rsid w:val="00023C75"/>
    <w:rsid w:val="00025879"/>
    <w:rsid w:val="000363F7"/>
    <w:rsid w:val="00036C7C"/>
    <w:rsid w:val="00040936"/>
    <w:rsid w:val="000609FC"/>
    <w:rsid w:val="00060CAC"/>
    <w:rsid w:val="0006244D"/>
    <w:rsid w:val="00071240"/>
    <w:rsid w:val="00083873"/>
    <w:rsid w:val="00091AB7"/>
    <w:rsid w:val="0009572B"/>
    <w:rsid w:val="000A1E3D"/>
    <w:rsid w:val="000A212D"/>
    <w:rsid w:val="000A3A1D"/>
    <w:rsid w:val="000A4531"/>
    <w:rsid w:val="000A4B14"/>
    <w:rsid w:val="000B0C1A"/>
    <w:rsid w:val="000B2150"/>
    <w:rsid w:val="000B2345"/>
    <w:rsid w:val="000B376B"/>
    <w:rsid w:val="000C0D07"/>
    <w:rsid w:val="000D2E44"/>
    <w:rsid w:val="000F30B9"/>
    <w:rsid w:val="000F3601"/>
    <w:rsid w:val="000F71E6"/>
    <w:rsid w:val="00101AE5"/>
    <w:rsid w:val="001032D7"/>
    <w:rsid w:val="00105D4B"/>
    <w:rsid w:val="00110B49"/>
    <w:rsid w:val="001132B9"/>
    <w:rsid w:val="00117EA9"/>
    <w:rsid w:val="00123553"/>
    <w:rsid w:val="001315EF"/>
    <w:rsid w:val="0013351E"/>
    <w:rsid w:val="00143204"/>
    <w:rsid w:val="00143B76"/>
    <w:rsid w:val="001544FC"/>
    <w:rsid w:val="00157249"/>
    <w:rsid w:val="00167592"/>
    <w:rsid w:val="0019316A"/>
    <w:rsid w:val="001A28CC"/>
    <w:rsid w:val="001A6419"/>
    <w:rsid w:val="001B07A9"/>
    <w:rsid w:val="001B1104"/>
    <w:rsid w:val="001B4306"/>
    <w:rsid w:val="001B5400"/>
    <w:rsid w:val="001C7C49"/>
    <w:rsid w:val="001E3C92"/>
    <w:rsid w:val="001E7CDF"/>
    <w:rsid w:val="001F4B33"/>
    <w:rsid w:val="001F4D2D"/>
    <w:rsid w:val="001F6383"/>
    <w:rsid w:val="001F775F"/>
    <w:rsid w:val="00202B9A"/>
    <w:rsid w:val="00203BFA"/>
    <w:rsid w:val="002057F5"/>
    <w:rsid w:val="00216E5B"/>
    <w:rsid w:val="0022341D"/>
    <w:rsid w:val="00226AD0"/>
    <w:rsid w:val="00235559"/>
    <w:rsid w:val="00241C89"/>
    <w:rsid w:val="00245772"/>
    <w:rsid w:val="00247DDD"/>
    <w:rsid w:val="002559C6"/>
    <w:rsid w:val="002611D4"/>
    <w:rsid w:val="002710B8"/>
    <w:rsid w:val="00272068"/>
    <w:rsid w:val="00282A21"/>
    <w:rsid w:val="00285166"/>
    <w:rsid w:val="002931C8"/>
    <w:rsid w:val="00294ECE"/>
    <w:rsid w:val="002A7922"/>
    <w:rsid w:val="002B1849"/>
    <w:rsid w:val="002C4DA5"/>
    <w:rsid w:val="002D0852"/>
    <w:rsid w:val="002D218A"/>
    <w:rsid w:val="002D375C"/>
    <w:rsid w:val="002D3F34"/>
    <w:rsid w:val="00300F65"/>
    <w:rsid w:val="00304219"/>
    <w:rsid w:val="00307BB0"/>
    <w:rsid w:val="003323A7"/>
    <w:rsid w:val="00332F36"/>
    <w:rsid w:val="00345F45"/>
    <w:rsid w:val="00374D0E"/>
    <w:rsid w:val="0037564E"/>
    <w:rsid w:val="0038227E"/>
    <w:rsid w:val="003863CD"/>
    <w:rsid w:val="00393895"/>
    <w:rsid w:val="003B5F7D"/>
    <w:rsid w:val="003C57F5"/>
    <w:rsid w:val="003E2E6A"/>
    <w:rsid w:val="003E3CEA"/>
    <w:rsid w:val="003F5AA8"/>
    <w:rsid w:val="003F69A5"/>
    <w:rsid w:val="003F7F8C"/>
    <w:rsid w:val="004005DD"/>
    <w:rsid w:val="00403EBF"/>
    <w:rsid w:val="00410E78"/>
    <w:rsid w:val="004204DA"/>
    <w:rsid w:val="00446E46"/>
    <w:rsid w:val="00452647"/>
    <w:rsid w:val="004549C8"/>
    <w:rsid w:val="00457A7F"/>
    <w:rsid w:val="00470E86"/>
    <w:rsid w:val="004731CA"/>
    <w:rsid w:val="004739FD"/>
    <w:rsid w:val="00474E0A"/>
    <w:rsid w:val="004959F3"/>
    <w:rsid w:val="004A1896"/>
    <w:rsid w:val="004B0013"/>
    <w:rsid w:val="004D3A9E"/>
    <w:rsid w:val="004D693A"/>
    <w:rsid w:val="004F1C57"/>
    <w:rsid w:val="004F304E"/>
    <w:rsid w:val="004F6855"/>
    <w:rsid w:val="0050761D"/>
    <w:rsid w:val="00510507"/>
    <w:rsid w:val="005109E2"/>
    <w:rsid w:val="00515C52"/>
    <w:rsid w:val="00525C14"/>
    <w:rsid w:val="0054242B"/>
    <w:rsid w:val="0054394C"/>
    <w:rsid w:val="00543CD0"/>
    <w:rsid w:val="00544578"/>
    <w:rsid w:val="00546853"/>
    <w:rsid w:val="00552942"/>
    <w:rsid w:val="00564436"/>
    <w:rsid w:val="00565FBC"/>
    <w:rsid w:val="00572D15"/>
    <w:rsid w:val="0057773E"/>
    <w:rsid w:val="005831F1"/>
    <w:rsid w:val="00597E8D"/>
    <w:rsid w:val="005A010C"/>
    <w:rsid w:val="005A28DF"/>
    <w:rsid w:val="005A4409"/>
    <w:rsid w:val="005A61FB"/>
    <w:rsid w:val="005A6515"/>
    <w:rsid w:val="005B0CED"/>
    <w:rsid w:val="005C01EF"/>
    <w:rsid w:val="005C4B87"/>
    <w:rsid w:val="005C7309"/>
    <w:rsid w:val="005E16DF"/>
    <w:rsid w:val="005F6285"/>
    <w:rsid w:val="00612984"/>
    <w:rsid w:val="00612FD2"/>
    <w:rsid w:val="00614EBF"/>
    <w:rsid w:val="00617228"/>
    <w:rsid w:val="006227DE"/>
    <w:rsid w:val="0062736C"/>
    <w:rsid w:val="006369FF"/>
    <w:rsid w:val="006407BF"/>
    <w:rsid w:val="006419C9"/>
    <w:rsid w:val="00650F87"/>
    <w:rsid w:val="00654B41"/>
    <w:rsid w:val="00655751"/>
    <w:rsid w:val="0066292E"/>
    <w:rsid w:val="00664894"/>
    <w:rsid w:val="00665E0C"/>
    <w:rsid w:val="0066704A"/>
    <w:rsid w:val="0067537E"/>
    <w:rsid w:val="00680EFB"/>
    <w:rsid w:val="00681B11"/>
    <w:rsid w:val="00696349"/>
    <w:rsid w:val="006A18AE"/>
    <w:rsid w:val="006B16AB"/>
    <w:rsid w:val="006B5CFB"/>
    <w:rsid w:val="006C5922"/>
    <w:rsid w:val="006C5D92"/>
    <w:rsid w:val="006D0DA7"/>
    <w:rsid w:val="006D4C4B"/>
    <w:rsid w:val="007051A4"/>
    <w:rsid w:val="007054F3"/>
    <w:rsid w:val="00707216"/>
    <w:rsid w:val="00720378"/>
    <w:rsid w:val="00725BDD"/>
    <w:rsid w:val="00725EDF"/>
    <w:rsid w:val="00736C36"/>
    <w:rsid w:val="007545C0"/>
    <w:rsid w:val="007614FC"/>
    <w:rsid w:val="00766D28"/>
    <w:rsid w:val="00781C7B"/>
    <w:rsid w:val="00786386"/>
    <w:rsid w:val="00792D5E"/>
    <w:rsid w:val="007965F3"/>
    <w:rsid w:val="007B12F4"/>
    <w:rsid w:val="007B45FC"/>
    <w:rsid w:val="007C0195"/>
    <w:rsid w:val="007C16CA"/>
    <w:rsid w:val="007D0D39"/>
    <w:rsid w:val="007D4485"/>
    <w:rsid w:val="007E3921"/>
    <w:rsid w:val="0081578D"/>
    <w:rsid w:val="00823310"/>
    <w:rsid w:val="008355B6"/>
    <w:rsid w:val="00841E50"/>
    <w:rsid w:val="00842445"/>
    <w:rsid w:val="00856DAA"/>
    <w:rsid w:val="0087103F"/>
    <w:rsid w:val="008710B3"/>
    <w:rsid w:val="008775DD"/>
    <w:rsid w:val="00887553"/>
    <w:rsid w:val="00887FEE"/>
    <w:rsid w:val="00891D28"/>
    <w:rsid w:val="008B1973"/>
    <w:rsid w:val="008B288D"/>
    <w:rsid w:val="008B46BC"/>
    <w:rsid w:val="008C287B"/>
    <w:rsid w:val="008C39FB"/>
    <w:rsid w:val="008E437A"/>
    <w:rsid w:val="008E45DD"/>
    <w:rsid w:val="009051BC"/>
    <w:rsid w:val="009102A3"/>
    <w:rsid w:val="0091427B"/>
    <w:rsid w:val="00920533"/>
    <w:rsid w:val="00921DEA"/>
    <w:rsid w:val="0092376D"/>
    <w:rsid w:val="00931309"/>
    <w:rsid w:val="009316BD"/>
    <w:rsid w:val="00931BDF"/>
    <w:rsid w:val="00931FC2"/>
    <w:rsid w:val="00940DAD"/>
    <w:rsid w:val="00942D31"/>
    <w:rsid w:val="009442C9"/>
    <w:rsid w:val="009515A7"/>
    <w:rsid w:val="00951D8F"/>
    <w:rsid w:val="009566EB"/>
    <w:rsid w:val="0096298D"/>
    <w:rsid w:val="009630B3"/>
    <w:rsid w:val="009640BB"/>
    <w:rsid w:val="00967146"/>
    <w:rsid w:val="00984886"/>
    <w:rsid w:val="00984CB3"/>
    <w:rsid w:val="00993B19"/>
    <w:rsid w:val="00996F6D"/>
    <w:rsid w:val="009B0FCF"/>
    <w:rsid w:val="009B4B87"/>
    <w:rsid w:val="009C09B4"/>
    <w:rsid w:val="009D2944"/>
    <w:rsid w:val="009E0A7A"/>
    <w:rsid w:val="009E0C2F"/>
    <w:rsid w:val="009E5227"/>
    <w:rsid w:val="009E53A0"/>
    <w:rsid w:val="009F47F0"/>
    <w:rsid w:val="009F5CDF"/>
    <w:rsid w:val="00A020BF"/>
    <w:rsid w:val="00A02983"/>
    <w:rsid w:val="00A149D4"/>
    <w:rsid w:val="00A248CC"/>
    <w:rsid w:val="00A26B71"/>
    <w:rsid w:val="00A44196"/>
    <w:rsid w:val="00A479A8"/>
    <w:rsid w:val="00A5591E"/>
    <w:rsid w:val="00A71B1B"/>
    <w:rsid w:val="00A72C05"/>
    <w:rsid w:val="00A76D1A"/>
    <w:rsid w:val="00A80682"/>
    <w:rsid w:val="00A83B66"/>
    <w:rsid w:val="00A913D2"/>
    <w:rsid w:val="00A9503C"/>
    <w:rsid w:val="00A95F61"/>
    <w:rsid w:val="00AA0518"/>
    <w:rsid w:val="00AA71A3"/>
    <w:rsid w:val="00AC0177"/>
    <w:rsid w:val="00AC2E6B"/>
    <w:rsid w:val="00AC6DB7"/>
    <w:rsid w:val="00AC794B"/>
    <w:rsid w:val="00AE77C2"/>
    <w:rsid w:val="00AF1DD8"/>
    <w:rsid w:val="00AF3475"/>
    <w:rsid w:val="00AF4FB0"/>
    <w:rsid w:val="00AF76B2"/>
    <w:rsid w:val="00B073DE"/>
    <w:rsid w:val="00B108E8"/>
    <w:rsid w:val="00B16205"/>
    <w:rsid w:val="00B24D6A"/>
    <w:rsid w:val="00B378F3"/>
    <w:rsid w:val="00B5113D"/>
    <w:rsid w:val="00B54758"/>
    <w:rsid w:val="00B60CB4"/>
    <w:rsid w:val="00B65296"/>
    <w:rsid w:val="00B6578E"/>
    <w:rsid w:val="00B67081"/>
    <w:rsid w:val="00B74B72"/>
    <w:rsid w:val="00B82D0F"/>
    <w:rsid w:val="00B87950"/>
    <w:rsid w:val="00B9282C"/>
    <w:rsid w:val="00BA3E01"/>
    <w:rsid w:val="00BC0E50"/>
    <w:rsid w:val="00BC6397"/>
    <w:rsid w:val="00BD1266"/>
    <w:rsid w:val="00BD686C"/>
    <w:rsid w:val="00BD7DB6"/>
    <w:rsid w:val="00BF1268"/>
    <w:rsid w:val="00BF3EA2"/>
    <w:rsid w:val="00BF4536"/>
    <w:rsid w:val="00C120DD"/>
    <w:rsid w:val="00C45808"/>
    <w:rsid w:val="00C55E06"/>
    <w:rsid w:val="00C60967"/>
    <w:rsid w:val="00C63444"/>
    <w:rsid w:val="00C70B74"/>
    <w:rsid w:val="00C82985"/>
    <w:rsid w:val="00C9100D"/>
    <w:rsid w:val="00C9570A"/>
    <w:rsid w:val="00CA16CA"/>
    <w:rsid w:val="00CB5660"/>
    <w:rsid w:val="00CD0159"/>
    <w:rsid w:val="00CD0607"/>
    <w:rsid w:val="00CE1D54"/>
    <w:rsid w:val="00CE5513"/>
    <w:rsid w:val="00CF12F1"/>
    <w:rsid w:val="00CF2AC1"/>
    <w:rsid w:val="00D02F1C"/>
    <w:rsid w:val="00D05025"/>
    <w:rsid w:val="00D170DA"/>
    <w:rsid w:val="00D177EF"/>
    <w:rsid w:val="00D35AD0"/>
    <w:rsid w:val="00D36CFB"/>
    <w:rsid w:val="00D50400"/>
    <w:rsid w:val="00D537E1"/>
    <w:rsid w:val="00D558AD"/>
    <w:rsid w:val="00D5632B"/>
    <w:rsid w:val="00D6512B"/>
    <w:rsid w:val="00D6758B"/>
    <w:rsid w:val="00D724AF"/>
    <w:rsid w:val="00D731CE"/>
    <w:rsid w:val="00D76384"/>
    <w:rsid w:val="00D778FB"/>
    <w:rsid w:val="00D83D37"/>
    <w:rsid w:val="00D86533"/>
    <w:rsid w:val="00D96151"/>
    <w:rsid w:val="00DA2FF8"/>
    <w:rsid w:val="00DA3F75"/>
    <w:rsid w:val="00DC071E"/>
    <w:rsid w:val="00E00308"/>
    <w:rsid w:val="00E029F1"/>
    <w:rsid w:val="00E115CA"/>
    <w:rsid w:val="00E258E8"/>
    <w:rsid w:val="00E30506"/>
    <w:rsid w:val="00E32B0A"/>
    <w:rsid w:val="00E32CD1"/>
    <w:rsid w:val="00E449F6"/>
    <w:rsid w:val="00E46AFD"/>
    <w:rsid w:val="00E652F3"/>
    <w:rsid w:val="00E82F89"/>
    <w:rsid w:val="00E857A2"/>
    <w:rsid w:val="00E861F5"/>
    <w:rsid w:val="00E927B9"/>
    <w:rsid w:val="00E967AC"/>
    <w:rsid w:val="00E973D5"/>
    <w:rsid w:val="00EA1A10"/>
    <w:rsid w:val="00EA2B52"/>
    <w:rsid w:val="00EB26D8"/>
    <w:rsid w:val="00EB4AC3"/>
    <w:rsid w:val="00EC4273"/>
    <w:rsid w:val="00ED1523"/>
    <w:rsid w:val="00ED5C75"/>
    <w:rsid w:val="00EE13B7"/>
    <w:rsid w:val="00EF086E"/>
    <w:rsid w:val="00EF3397"/>
    <w:rsid w:val="00EF495F"/>
    <w:rsid w:val="00EF5BED"/>
    <w:rsid w:val="00F02571"/>
    <w:rsid w:val="00F22345"/>
    <w:rsid w:val="00F31756"/>
    <w:rsid w:val="00F3241C"/>
    <w:rsid w:val="00F5066E"/>
    <w:rsid w:val="00F53471"/>
    <w:rsid w:val="00F5734F"/>
    <w:rsid w:val="00F653EF"/>
    <w:rsid w:val="00F65AEF"/>
    <w:rsid w:val="00F72AB8"/>
    <w:rsid w:val="00F911FF"/>
    <w:rsid w:val="00F96AAF"/>
    <w:rsid w:val="00FA1ECD"/>
    <w:rsid w:val="00FB1EC6"/>
    <w:rsid w:val="00FB6503"/>
    <w:rsid w:val="00FC1C02"/>
    <w:rsid w:val="00FC30EE"/>
    <w:rsid w:val="00FC5387"/>
    <w:rsid w:val="00FC7C41"/>
    <w:rsid w:val="00FE0284"/>
    <w:rsid w:val="00FE3BAA"/>
    <w:rsid w:val="00FE6B96"/>
    <w:rsid w:val="00FE6CD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06A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345"/>
    <w:pPr>
      <w:suppressAutoHyphen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noProof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B23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noProof w:val="0"/>
    </w:rPr>
  </w:style>
  <w:style w:type="paragraph" w:styleId="Nadpis3">
    <w:name w:val="heading 3"/>
    <w:basedOn w:val="Normln"/>
    <w:next w:val="Normln"/>
    <w:link w:val="Nadpis3Char"/>
    <w:qFormat/>
    <w:rsid w:val="000B2345"/>
    <w:pPr>
      <w:keepNext/>
      <w:textAlignment w:val="auto"/>
      <w:outlineLvl w:val="2"/>
    </w:pPr>
    <w:rPr>
      <w:rFonts w:eastAsia="Arial Unicode MS"/>
      <w:b/>
      <w:noProof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5A61F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locked/>
    <w:rsid w:val="005A61FB"/>
    <w:rPr>
      <w:rFonts w:ascii="Cambria" w:hAnsi="Cambria" w:cs="Times New Roman"/>
      <w:b/>
      <w:bCs/>
      <w:noProof/>
      <w:sz w:val="26"/>
      <w:szCs w:val="26"/>
    </w:rPr>
  </w:style>
  <w:style w:type="paragraph" w:styleId="Textbubliny">
    <w:name w:val="Balloon Text"/>
    <w:basedOn w:val="Normln"/>
    <w:link w:val="TextbublinyChar"/>
    <w:semiHidden/>
    <w:rsid w:val="0076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A61FB"/>
    <w:rPr>
      <w:rFonts w:cs="Times New Roman"/>
      <w:noProof/>
      <w:sz w:val="2"/>
    </w:rPr>
  </w:style>
  <w:style w:type="paragraph" w:styleId="Zhlav">
    <w:name w:val="header"/>
    <w:basedOn w:val="Normln"/>
    <w:link w:val="ZhlavChar"/>
    <w:rsid w:val="000B2345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5A61FB"/>
    <w:rPr>
      <w:rFonts w:ascii="Arial" w:hAnsi="Arial" w:cs="Times New Roman"/>
      <w:noProof/>
      <w:sz w:val="24"/>
      <w:szCs w:val="24"/>
    </w:rPr>
  </w:style>
  <w:style w:type="paragraph" w:styleId="Seznam2">
    <w:name w:val="List 2"/>
    <w:aliases w:val="l2"/>
    <w:basedOn w:val="Normln"/>
    <w:rsid w:val="000B2345"/>
    <w:pPr>
      <w:spacing w:after="240"/>
      <w:ind w:left="1440" w:hanging="720"/>
    </w:pPr>
    <w:rPr>
      <w:noProof w:val="0"/>
      <w:lang w:val="en-US"/>
    </w:rPr>
  </w:style>
  <w:style w:type="paragraph" w:styleId="Zpat">
    <w:name w:val="footer"/>
    <w:basedOn w:val="Normln"/>
    <w:link w:val="ZpatChar"/>
    <w:rsid w:val="000B23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">
    <w:name w:val="Body Text Indent"/>
    <w:basedOn w:val="Normln"/>
    <w:link w:val="ZkladntextodsazenChar"/>
    <w:rsid w:val="000B2345"/>
    <w:pPr>
      <w:ind w:left="720"/>
      <w:jc w:val="both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">
    <w:name w:val="Body Text"/>
    <w:basedOn w:val="Normln"/>
    <w:link w:val="ZkladntextChar"/>
    <w:rsid w:val="000B2345"/>
    <w:pPr>
      <w:jc w:val="both"/>
    </w:pPr>
    <w:rPr>
      <w:rFonts w:cs="Arial"/>
      <w:color w:val="000000"/>
      <w:szCs w:val="18"/>
    </w:rPr>
  </w:style>
  <w:style w:type="character" w:customStyle="1" w:styleId="ZkladntextChar">
    <w:name w:val="Základní text Char"/>
    <w:basedOn w:val="Standardnpsmoodstavce"/>
    <w:link w:val="Zkladntext"/>
    <w:locked/>
    <w:rsid w:val="0092376D"/>
    <w:rPr>
      <w:rFonts w:ascii="Arial" w:hAnsi="Arial" w:cs="Arial"/>
      <w:noProof/>
      <w:color w:val="000000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0B2345"/>
    <w:pPr>
      <w:tabs>
        <w:tab w:val="left" w:pos="709"/>
      </w:tabs>
      <w:spacing w:after="120"/>
      <w:ind w:left="1080" w:hanging="108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B2345"/>
    <w:pPr>
      <w:tabs>
        <w:tab w:val="left" w:pos="1080"/>
      </w:tabs>
      <w:spacing w:after="120"/>
      <w:ind w:left="108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5A61FB"/>
    <w:rPr>
      <w:rFonts w:ascii="Arial" w:hAnsi="Arial" w:cs="Times New Roman"/>
      <w:noProof/>
      <w:sz w:val="16"/>
      <w:szCs w:val="16"/>
    </w:rPr>
  </w:style>
  <w:style w:type="paragraph" w:styleId="Zkladntext2">
    <w:name w:val="Body Text 2"/>
    <w:basedOn w:val="Normln"/>
    <w:link w:val="Zkladntext2Char"/>
    <w:rsid w:val="000B2345"/>
    <w:pPr>
      <w:numPr>
        <w:ilvl w:val="12"/>
      </w:numPr>
      <w:jc w:val="both"/>
    </w:pPr>
    <w:rPr>
      <w:rFonts w:cs="Arial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customStyle="1" w:styleId="Podtrenra12b">
    <w:name w:val="Podtržení čára 1/2b"/>
    <w:basedOn w:val="Normln"/>
    <w:next w:val="Normln"/>
    <w:autoRedefine/>
    <w:rsid w:val="00CF2AC1"/>
    <w:pPr>
      <w:pBdr>
        <w:bottom w:val="single" w:sz="4" w:space="1" w:color="auto"/>
      </w:pBdr>
      <w:overflowPunct/>
      <w:autoSpaceDE/>
      <w:autoSpaceDN/>
      <w:adjustRightInd/>
      <w:textAlignment w:val="auto"/>
    </w:pPr>
    <w:rPr>
      <w:noProof w:val="0"/>
      <w:lang w:eastAsia="en-US"/>
    </w:rPr>
  </w:style>
  <w:style w:type="paragraph" w:styleId="Rozloendokumentu">
    <w:name w:val="Document Map"/>
    <w:basedOn w:val="Normln"/>
    <w:link w:val="RozloendokumentuChar"/>
    <w:semiHidden/>
    <w:rsid w:val="00736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5A61FB"/>
    <w:rPr>
      <w:rFonts w:cs="Times New Roman"/>
      <w:noProof/>
      <w:sz w:val="2"/>
    </w:rPr>
  </w:style>
  <w:style w:type="paragraph" w:customStyle="1" w:styleId="odstavec">
    <w:name w:val="odstavec"/>
    <w:basedOn w:val="Normln"/>
    <w:link w:val="odstavecChar"/>
    <w:rsid w:val="00597E8D"/>
    <w:pPr>
      <w:overflowPunct/>
      <w:autoSpaceDE/>
      <w:autoSpaceDN/>
      <w:adjustRightInd/>
      <w:textAlignment w:val="auto"/>
    </w:pPr>
    <w:rPr>
      <w:noProof w:val="0"/>
      <w:sz w:val="22"/>
      <w:szCs w:val="20"/>
    </w:rPr>
  </w:style>
  <w:style w:type="paragraph" w:styleId="Textpoznpodarou">
    <w:name w:val="footnote text"/>
    <w:basedOn w:val="Normln"/>
    <w:link w:val="TextpoznpodarouChar"/>
    <w:rsid w:val="0092376D"/>
    <w:pPr>
      <w:overflowPunct/>
      <w:autoSpaceDE/>
      <w:autoSpaceDN/>
      <w:adjustRightInd/>
      <w:textAlignment w:val="auto"/>
    </w:pPr>
    <w:rPr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92376D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2376D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B45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A61FB"/>
    <w:rPr>
      <w:rFonts w:ascii="Arial" w:hAnsi="Arial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B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A61FB"/>
    <w:rPr>
      <w:rFonts w:ascii="Arial" w:hAnsi="Arial" w:cs="Times New Roman"/>
      <w:b/>
      <w:bCs/>
      <w:noProof/>
      <w:sz w:val="20"/>
      <w:szCs w:val="20"/>
    </w:rPr>
  </w:style>
  <w:style w:type="character" w:customStyle="1" w:styleId="odstavecChar">
    <w:name w:val="odstavec Char"/>
    <w:link w:val="odstavec"/>
    <w:locked/>
    <w:rsid w:val="00EE13B7"/>
    <w:rPr>
      <w:rFonts w:ascii="Arial" w:hAnsi="Arial"/>
      <w:sz w:val="22"/>
      <w:lang w:val="cs-CZ" w:eastAsia="cs-CZ" w:bidi="ar-SA"/>
    </w:rPr>
  </w:style>
  <w:style w:type="paragraph" w:customStyle="1" w:styleId="Standard">
    <w:name w:val="Standard"/>
    <w:basedOn w:val="Normln"/>
    <w:rsid w:val="00EE13B7"/>
    <w:pPr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noProof w:val="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BC0E50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E00308"/>
    <w:pPr>
      <w:suppressAutoHyphens w:val="0"/>
      <w:spacing w:before="0"/>
      <w:jc w:val="center"/>
    </w:pPr>
    <w:rPr>
      <w:rFonts w:ascii="Times New Roman" w:hAnsi="Times New Roman"/>
      <w:i/>
      <w:noProof w:val="0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E00308"/>
    <w:rPr>
      <w:i/>
      <w:sz w:val="24"/>
    </w:rPr>
  </w:style>
  <w:style w:type="character" w:styleId="Zstupntext">
    <w:name w:val="Placeholder Text"/>
    <w:basedOn w:val="Standardnpsmoodstavce"/>
    <w:uiPriority w:val="99"/>
    <w:semiHidden/>
    <w:rsid w:val="00A72C05"/>
    <w:rPr>
      <w:color w:val="808080"/>
    </w:rPr>
  </w:style>
  <w:style w:type="character" w:styleId="slostrnky">
    <w:name w:val="page number"/>
    <w:rsid w:val="00FB1EC6"/>
    <w:rPr>
      <w:rFonts w:ascii="Arial" w:hAnsi="Arial" w:cs="Times New Roman"/>
      <w:sz w:val="18"/>
    </w:rPr>
  </w:style>
  <w:style w:type="character" w:customStyle="1" w:styleId="nowrap">
    <w:name w:val="nowrap"/>
    <w:rsid w:val="00F3241C"/>
  </w:style>
  <w:style w:type="character" w:customStyle="1" w:styleId="preformatted">
    <w:name w:val="preformatted"/>
    <w:rsid w:val="00F3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39B39-48A7-4C7E-933E-76C1CF1D68D7}"/>
      </w:docPartPr>
      <w:docPartBody>
        <w:p w:rsidR="006B7084" w:rsidRDefault="00832A1C">
          <w:r w:rsidRPr="008F3D9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C"/>
    <w:rsid w:val="00062ED0"/>
    <w:rsid w:val="0009558E"/>
    <w:rsid w:val="00270F28"/>
    <w:rsid w:val="003832C8"/>
    <w:rsid w:val="00425316"/>
    <w:rsid w:val="004733ED"/>
    <w:rsid w:val="0054190B"/>
    <w:rsid w:val="00573F4B"/>
    <w:rsid w:val="005D6083"/>
    <w:rsid w:val="0063530A"/>
    <w:rsid w:val="006B7084"/>
    <w:rsid w:val="007D41AB"/>
    <w:rsid w:val="008210F1"/>
    <w:rsid w:val="00832A1C"/>
    <w:rsid w:val="00861924"/>
    <w:rsid w:val="00982CBE"/>
    <w:rsid w:val="00990D12"/>
    <w:rsid w:val="00996980"/>
    <w:rsid w:val="00A115CA"/>
    <w:rsid w:val="00BD1ACF"/>
    <w:rsid w:val="00E20C9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 (doplňte přesný název a adresu příslušného katastrálního úřadu a katastrálního pracoviště)</vt:lpstr>
    </vt:vector>
  </TitlesOfParts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(doplňte přesný název a adresu příslušného katastrálního úřadu a katastrálního pracoviště)</dc:title>
  <dc:creator/>
  <cp:lastModifiedBy/>
  <cp:revision>1</cp:revision>
  <dcterms:created xsi:type="dcterms:W3CDTF">2023-12-07T08:19:00Z</dcterms:created>
  <dcterms:modified xsi:type="dcterms:W3CDTF">2023-12-07T08:19:00Z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1446163.3</vt:lpwstr>
  </property>
  <property fmtid="{D5CDD505-2E9C-101B-9397-08002B2CF9AE}" pid="3" name="MSIP_Label_a011f0df-cc06-4a6a-ab38-5538f3d20ef8_Enabled">
    <vt:lpwstr>True</vt:lpwstr>
  </property>
  <property fmtid="{D5CDD505-2E9C-101B-9397-08002B2CF9AE}" pid="4" name="MSIP_Label_a011f0df-cc06-4a6a-ab38-5538f3d20ef8_SiteId">
    <vt:lpwstr>e70aafb3-2e89-46a5-ba50-66803e8a4411</vt:lpwstr>
  </property>
  <property fmtid="{D5CDD505-2E9C-101B-9397-08002B2CF9AE}" pid="5" name="MSIP_Label_a011f0df-cc06-4a6a-ab38-5538f3d20ef8_Owner">
    <vt:lpwstr>KStranska@csas.cz</vt:lpwstr>
  </property>
  <property fmtid="{D5CDD505-2E9C-101B-9397-08002B2CF9AE}" pid="6" name="MSIP_Label_a011f0df-cc06-4a6a-ab38-5538f3d20ef8_SetDate">
    <vt:lpwstr>2019-11-13T09:38:38.3899472Z</vt:lpwstr>
  </property>
  <property fmtid="{D5CDD505-2E9C-101B-9397-08002B2CF9AE}" pid="7" name="MSIP_Label_a011f0df-cc06-4a6a-ab38-5538f3d20ef8_Name">
    <vt:lpwstr>CS Confidential</vt:lpwstr>
  </property>
  <property fmtid="{D5CDD505-2E9C-101B-9397-08002B2CF9AE}" pid="8" name="MSIP_Label_a011f0df-cc06-4a6a-ab38-5538f3d20ef8_Application">
    <vt:lpwstr>Microsoft Azure Information Protection</vt:lpwstr>
  </property>
  <property fmtid="{D5CDD505-2E9C-101B-9397-08002B2CF9AE}" pid="9" name="MSIP_Label_a011f0df-cc06-4a6a-ab38-5538f3d20ef8_ActionId">
    <vt:lpwstr>eaf5ae5d-b6d9-4d3e-beb9-43a33dabd559</vt:lpwstr>
  </property>
  <property fmtid="{D5CDD505-2E9C-101B-9397-08002B2CF9AE}" pid="10" name="MSIP_Label_a011f0df-cc06-4a6a-ab38-5538f3d20ef8_Extended_MSFT_Method">
    <vt:lpwstr>Manual</vt:lpwstr>
  </property>
  <property fmtid="{D5CDD505-2E9C-101B-9397-08002B2CF9AE}" pid="11" name="MSIP_Label_49a4147a-7c16-4e72-b43c-e1305e8252d6_Enabled">
    <vt:lpwstr>true</vt:lpwstr>
  </property>
  <property fmtid="{D5CDD505-2E9C-101B-9397-08002B2CF9AE}" pid="12" name="MSIP_Label_49a4147a-7c16-4e72-b43c-e1305e8252d6_SetDate">
    <vt:lpwstr>2022-10-17T07:05:52Z</vt:lpwstr>
  </property>
  <property fmtid="{D5CDD505-2E9C-101B-9397-08002B2CF9AE}" pid="13" name="MSIP_Label_49a4147a-7c16-4e72-b43c-e1305e8252d6_Method">
    <vt:lpwstr>Privileged</vt:lpwstr>
  </property>
  <property fmtid="{D5CDD505-2E9C-101B-9397-08002B2CF9AE}" pid="14" name="MSIP_Label_49a4147a-7c16-4e72-b43c-e1305e8252d6_Name">
    <vt:lpwstr>49a4147a-7c16-4e72-b43c-e1305e8252d6</vt:lpwstr>
  </property>
  <property fmtid="{D5CDD505-2E9C-101B-9397-08002B2CF9AE}" pid="15" name="MSIP_Label_49a4147a-7c16-4e72-b43c-e1305e8252d6_SiteId">
    <vt:lpwstr>e70aafb3-2e89-46a5-ba50-66803e8a4411</vt:lpwstr>
  </property>
  <property fmtid="{D5CDD505-2E9C-101B-9397-08002B2CF9AE}" pid="16" name="MSIP_Label_49a4147a-7c16-4e72-b43c-e1305e8252d6_ActionId">
    <vt:lpwstr>eaf5ae5d-b6d9-4d3e-beb9-43a33dabd559</vt:lpwstr>
  </property>
  <property fmtid="{D5CDD505-2E9C-101B-9397-08002B2CF9AE}" pid="17" name="MSIP_Label_49a4147a-7c16-4e72-b43c-e1305e8252d6_ContentBits">
    <vt:lpwstr>0</vt:lpwstr>
  </property>
  <property fmtid="{D5CDD505-2E9C-101B-9397-08002B2CF9AE}" pid="18" name="MSIP_Label_38939b85-7e40-4a1d-91e1-0e84c3b219d7_Enabled">
    <vt:lpwstr>true</vt:lpwstr>
  </property>
  <property fmtid="{D5CDD505-2E9C-101B-9397-08002B2CF9AE}" pid="19" name="MSIP_Label_38939b85-7e40-4a1d-91e1-0e84c3b219d7_SetDate">
    <vt:lpwstr>2023-11-21T07:44:08Z</vt:lpwstr>
  </property>
  <property fmtid="{D5CDD505-2E9C-101B-9397-08002B2CF9AE}" pid="20" name="MSIP_Label_38939b85-7e40-4a1d-91e1-0e84c3b219d7_Method">
    <vt:lpwstr>Standard</vt:lpwstr>
  </property>
  <property fmtid="{D5CDD505-2E9C-101B-9397-08002B2CF9AE}" pid="21" name="MSIP_Label_38939b85-7e40-4a1d-91e1-0e84c3b219d7_Name">
    <vt:lpwstr>38939b85-7e40-4a1d-91e1-0e84c3b219d7</vt:lpwstr>
  </property>
  <property fmtid="{D5CDD505-2E9C-101B-9397-08002B2CF9AE}" pid="22" name="MSIP_Label_38939b85-7e40-4a1d-91e1-0e84c3b219d7_SiteId">
    <vt:lpwstr>3ad0376a-54d3-49a6-9e20-52de0a92fc89</vt:lpwstr>
  </property>
  <property fmtid="{D5CDD505-2E9C-101B-9397-08002B2CF9AE}" pid="23" name="MSIP_Label_38939b85-7e40-4a1d-91e1-0e84c3b219d7_ActionId">
    <vt:lpwstr>2f7362f4-351d-474e-8e03-caed4d10416e</vt:lpwstr>
  </property>
  <property fmtid="{D5CDD505-2E9C-101B-9397-08002B2CF9AE}" pid="24" name="MSIP_Label_38939b85-7e40-4a1d-91e1-0e84c3b219d7_ContentBits">
    <vt:lpwstr>0</vt:lpwstr>
  </property>
</Properties>
</file>