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9E" w:rsidRPr="005F0F5F" w:rsidRDefault="00013C9E" w:rsidP="00013C9E">
      <w:pPr>
        <w:jc w:val="center"/>
        <w:rPr>
          <w:b/>
        </w:rPr>
      </w:pPr>
      <w:bookmarkStart w:id="0" w:name="_GoBack"/>
      <w:bookmarkEnd w:id="0"/>
    </w:p>
    <w:p w:rsidR="00013C9E" w:rsidRPr="005F0F5F" w:rsidRDefault="00013C9E" w:rsidP="00013C9E">
      <w:pPr>
        <w:jc w:val="center"/>
        <w:rPr>
          <w:b/>
        </w:rPr>
      </w:pPr>
      <w:r w:rsidRPr="005F0F5F">
        <w:rPr>
          <w:b/>
        </w:rPr>
        <w:t>ZADÁVACÍ DOKUMENTACE</w:t>
      </w:r>
    </w:p>
    <w:p w:rsidR="00013C9E" w:rsidRPr="005F0F5F" w:rsidRDefault="00013C9E" w:rsidP="00013C9E">
      <w:pPr>
        <w:jc w:val="center"/>
        <w:rPr>
          <w:b/>
        </w:rPr>
      </w:pPr>
      <w:r w:rsidRPr="005F0F5F">
        <w:rPr>
          <w:b/>
        </w:rPr>
        <w:t>PRO ZAKÁZKU MALÉHO ROZSAHU</w:t>
      </w:r>
    </w:p>
    <w:p w:rsidR="00013C9E" w:rsidRPr="005F0F5F" w:rsidRDefault="00013C9E" w:rsidP="00013C9E">
      <w:pPr>
        <w:jc w:val="center"/>
        <w:rPr>
          <w:b/>
        </w:rPr>
      </w:pPr>
      <w:r w:rsidRPr="005F0F5F">
        <w:rPr>
          <w:b/>
        </w:rPr>
        <w:t>„ZATEPLENÍ BUDOVY OBECNÍHO ÚŘADU PSÁRY“</w:t>
      </w:r>
    </w:p>
    <w:p w:rsidR="00013C9E" w:rsidRPr="005F0F5F" w:rsidRDefault="00013C9E"/>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1800"/>
        <w:gridCol w:w="7200"/>
      </w:tblGrid>
      <w:tr w:rsidR="00013C9E" w:rsidRPr="005F0F5F" w:rsidTr="0032476B">
        <w:tc>
          <w:tcPr>
            <w:tcW w:w="1800" w:type="dxa"/>
            <w:tcBorders>
              <w:top w:val="single" w:sz="8" w:space="0" w:color="auto"/>
              <w:bottom w:val="single" w:sz="8" w:space="0" w:color="auto"/>
            </w:tcBorders>
          </w:tcPr>
          <w:p w:rsidR="00013C9E" w:rsidRPr="005F0F5F" w:rsidRDefault="00013C9E" w:rsidP="0032476B">
            <w:pPr>
              <w:rPr>
                <w:b/>
                <w:bCs/>
              </w:rPr>
            </w:pPr>
            <w:r w:rsidRPr="005F0F5F">
              <w:rPr>
                <w:b/>
                <w:bCs/>
              </w:rPr>
              <w:t>Kontaktní osoba</w:t>
            </w:r>
          </w:p>
        </w:tc>
        <w:tc>
          <w:tcPr>
            <w:tcW w:w="7200" w:type="dxa"/>
            <w:tcBorders>
              <w:top w:val="single" w:sz="8" w:space="0" w:color="auto"/>
              <w:bottom w:val="single" w:sz="8" w:space="0" w:color="auto"/>
            </w:tcBorders>
          </w:tcPr>
          <w:p w:rsidR="00013C9E" w:rsidRPr="005F0F5F" w:rsidRDefault="00013C9E" w:rsidP="0032476B">
            <w:pPr>
              <w:pStyle w:val="TabNL"/>
              <w:rPr>
                <w:rFonts w:ascii="Times New Roman" w:hAnsi="Times New Roman"/>
                <w:sz w:val="22"/>
                <w:szCs w:val="22"/>
              </w:rPr>
            </w:pPr>
            <w:r w:rsidRPr="005F0F5F">
              <w:rPr>
                <w:rFonts w:ascii="Times New Roman" w:hAnsi="Times New Roman"/>
                <w:sz w:val="22"/>
                <w:szCs w:val="22"/>
              </w:rPr>
              <w:t>Milan Vácha, starosta</w:t>
            </w:r>
          </w:p>
          <w:p w:rsidR="00013C9E" w:rsidRPr="005F0F5F" w:rsidRDefault="00013C9E" w:rsidP="0032476B">
            <w:pPr>
              <w:pStyle w:val="TabNL"/>
              <w:rPr>
                <w:rFonts w:ascii="Times New Roman" w:hAnsi="Times New Roman"/>
                <w:sz w:val="22"/>
                <w:szCs w:val="22"/>
              </w:rPr>
            </w:pPr>
            <w:r w:rsidRPr="005F0F5F">
              <w:rPr>
                <w:rFonts w:ascii="Times New Roman" w:hAnsi="Times New Roman"/>
                <w:sz w:val="22"/>
                <w:szCs w:val="22"/>
              </w:rPr>
              <w:t>Nikola Alferyová, asistentka starosty (dotazy, dodatečné informace)</w:t>
            </w:r>
          </w:p>
        </w:tc>
      </w:tr>
      <w:tr w:rsidR="00013C9E" w:rsidRPr="005F0F5F" w:rsidTr="0032476B">
        <w:tc>
          <w:tcPr>
            <w:tcW w:w="1800" w:type="dxa"/>
            <w:tcBorders>
              <w:top w:val="single" w:sz="8" w:space="0" w:color="auto"/>
            </w:tcBorders>
          </w:tcPr>
          <w:p w:rsidR="00013C9E" w:rsidRPr="005F0F5F" w:rsidRDefault="00013C9E" w:rsidP="0032476B">
            <w:r w:rsidRPr="005F0F5F">
              <w:t>Telefon</w:t>
            </w:r>
          </w:p>
        </w:tc>
        <w:tc>
          <w:tcPr>
            <w:tcW w:w="7200" w:type="dxa"/>
            <w:tcBorders>
              <w:top w:val="single" w:sz="8" w:space="0" w:color="auto"/>
            </w:tcBorders>
          </w:tcPr>
          <w:p w:rsidR="00013C9E" w:rsidRPr="005F0F5F" w:rsidRDefault="00013C9E" w:rsidP="0032476B">
            <w:pPr>
              <w:pStyle w:val="TabtextM"/>
              <w:rPr>
                <w:rFonts w:ascii="Times New Roman" w:hAnsi="Times New Roman"/>
                <w:sz w:val="22"/>
                <w:szCs w:val="22"/>
              </w:rPr>
            </w:pPr>
            <w:r w:rsidRPr="005F0F5F">
              <w:rPr>
                <w:rFonts w:ascii="Times New Roman" w:hAnsi="Times New Roman"/>
                <w:sz w:val="22"/>
                <w:szCs w:val="22"/>
              </w:rPr>
              <w:t xml:space="preserve">Milan Vácha:  602 754 837 </w:t>
            </w:r>
          </w:p>
          <w:p w:rsidR="00013C9E" w:rsidRPr="005F0F5F" w:rsidRDefault="00013C9E" w:rsidP="0032476B">
            <w:pPr>
              <w:pStyle w:val="TabtextM"/>
              <w:rPr>
                <w:rFonts w:ascii="Times New Roman" w:hAnsi="Times New Roman"/>
                <w:sz w:val="22"/>
                <w:szCs w:val="22"/>
              </w:rPr>
            </w:pPr>
            <w:r w:rsidRPr="005F0F5F">
              <w:rPr>
                <w:rFonts w:ascii="Times New Roman" w:hAnsi="Times New Roman"/>
                <w:sz w:val="22"/>
                <w:szCs w:val="22"/>
              </w:rPr>
              <w:t>Nikola Alferyová: 602 754 809</w:t>
            </w:r>
          </w:p>
        </w:tc>
      </w:tr>
      <w:tr w:rsidR="00013C9E" w:rsidRPr="005F0F5F" w:rsidTr="0032476B">
        <w:tc>
          <w:tcPr>
            <w:tcW w:w="1800" w:type="dxa"/>
          </w:tcPr>
          <w:p w:rsidR="00013C9E" w:rsidRPr="005F0F5F" w:rsidRDefault="00013C9E" w:rsidP="0032476B">
            <w:r w:rsidRPr="005F0F5F">
              <w:t>Fax</w:t>
            </w:r>
          </w:p>
        </w:tc>
        <w:tc>
          <w:tcPr>
            <w:tcW w:w="7200" w:type="dxa"/>
          </w:tcPr>
          <w:p w:rsidR="00013C9E" w:rsidRPr="005F0F5F" w:rsidRDefault="00013C9E" w:rsidP="0032476B">
            <w:pPr>
              <w:pStyle w:val="TabtextM"/>
              <w:rPr>
                <w:rFonts w:ascii="Times New Roman" w:hAnsi="Times New Roman"/>
                <w:sz w:val="22"/>
                <w:szCs w:val="22"/>
              </w:rPr>
            </w:pPr>
          </w:p>
        </w:tc>
      </w:tr>
      <w:tr w:rsidR="00013C9E" w:rsidRPr="005F0F5F" w:rsidTr="0032476B">
        <w:tc>
          <w:tcPr>
            <w:tcW w:w="1800" w:type="dxa"/>
          </w:tcPr>
          <w:p w:rsidR="00013C9E" w:rsidRPr="005F0F5F" w:rsidRDefault="00013C9E" w:rsidP="0032476B">
            <w:r w:rsidRPr="005F0F5F">
              <w:t>E-mail</w:t>
            </w:r>
          </w:p>
        </w:tc>
        <w:tc>
          <w:tcPr>
            <w:tcW w:w="7200" w:type="dxa"/>
          </w:tcPr>
          <w:p w:rsidR="00013C9E" w:rsidRPr="005F0F5F" w:rsidRDefault="0069409B" w:rsidP="0032476B">
            <w:pPr>
              <w:pStyle w:val="TabtextM"/>
              <w:rPr>
                <w:rFonts w:ascii="Times New Roman" w:hAnsi="Times New Roman"/>
                <w:sz w:val="22"/>
                <w:szCs w:val="22"/>
              </w:rPr>
            </w:pPr>
            <w:hyperlink r:id="rId9" w:history="1">
              <w:r w:rsidR="00013C9E" w:rsidRPr="005F0F5F">
                <w:rPr>
                  <w:rStyle w:val="Hypertextovodkaz"/>
                  <w:rFonts w:ascii="Times New Roman" w:hAnsi="Times New Roman"/>
                </w:rPr>
                <w:t>starosta@psary.cz</w:t>
              </w:r>
            </w:hyperlink>
          </w:p>
          <w:p w:rsidR="00013C9E" w:rsidRPr="005F0F5F" w:rsidRDefault="0069409B" w:rsidP="0032476B">
            <w:pPr>
              <w:pStyle w:val="TabtextM"/>
              <w:rPr>
                <w:rFonts w:ascii="Times New Roman" w:hAnsi="Times New Roman"/>
                <w:sz w:val="22"/>
                <w:szCs w:val="22"/>
              </w:rPr>
            </w:pPr>
            <w:hyperlink r:id="rId10" w:history="1">
              <w:r w:rsidR="00013C9E" w:rsidRPr="005F0F5F">
                <w:rPr>
                  <w:rStyle w:val="Hypertextovodkaz"/>
                  <w:rFonts w:ascii="Times New Roman" w:hAnsi="Times New Roman"/>
                </w:rPr>
                <w:t>asistentka@psary.cz</w:t>
              </w:r>
            </w:hyperlink>
          </w:p>
        </w:tc>
      </w:tr>
      <w:tr w:rsidR="00013C9E" w:rsidRPr="005F0F5F" w:rsidTr="0032476B">
        <w:tc>
          <w:tcPr>
            <w:tcW w:w="1800" w:type="dxa"/>
            <w:tcBorders>
              <w:bottom w:val="single" w:sz="8" w:space="0" w:color="auto"/>
            </w:tcBorders>
          </w:tcPr>
          <w:p w:rsidR="00013C9E" w:rsidRPr="005F0F5F" w:rsidRDefault="00013C9E" w:rsidP="0032476B">
            <w:r w:rsidRPr="005F0F5F">
              <w:t>Datum</w:t>
            </w:r>
          </w:p>
        </w:tc>
        <w:tc>
          <w:tcPr>
            <w:tcW w:w="7200" w:type="dxa"/>
            <w:tcBorders>
              <w:bottom w:val="single" w:sz="8" w:space="0" w:color="auto"/>
            </w:tcBorders>
          </w:tcPr>
          <w:p w:rsidR="00013C9E" w:rsidRPr="005F0F5F" w:rsidRDefault="00013C9E" w:rsidP="0032476B">
            <w:pPr>
              <w:pStyle w:val="TabtextM"/>
              <w:rPr>
                <w:rFonts w:ascii="Times New Roman" w:hAnsi="Times New Roman"/>
                <w:sz w:val="22"/>
                <w:szCs w:val="22"/>
              </w:rPr>
            </w:pPr>
            <w:r w:rsidRPr="005F0F5F">
              <w:rPr>
                <w:rFonts w:ascii="Times New Roman" w:hAnsi="Times New Roman"/>
                <w:sz w:val="22"/>
                <w:szCs w:val="22"/>
              </w:rPr>
              <w:t>9. 6. 2014</w:t>
            </w:r>
          </w:p>
        </w:tc>
      </w:tr>
    </w:tbl>
    <w:p w:rsidR="00013C9E" w:rsidRPr="005F0F5F" w:rsidRDefault="00013C9E" w:rsidP="00013C9E"/>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top w:w="28" w:type="dxa"/>
          <w:left w:w="57" w:type="dxa"/>
          <w:bottom w:w="28" w:type="dxa"/>
          <w:right w:w="57" w:type="dxa"/>
        </w:tblCellMar>
        <w:tblLook w:val="01E0" w:firstRow="1" w:lastRow="1" w:firstColumn="1" w:lastColumn="1" w:noHBand="0" w:noVBand="0"/>
      </w:tblPr>
      <w:tblGrid>
        <w:gridCol w:w="3960"/>
        <w:gridCol w:w="5040"/>
      </w:tblGrid>
      <w:tr w:rsidR="00013C9E" w:rsidRPr="005F0F5F" w:rsidTr="0032476B">
        <w:tc>
          <w:tcPr>
            <w:tcW w:w="3960" w:type="dxa"/>
            <w:tcBorders>
              <w:top w:val="single" w:sz="8" w:space="0" w:color="auto"/>
              <w:bottom w:val="single" w:sz="8" w:space="0" w:color="auto"/>
            </w:tcBorders>
          </w:tcPr>
          <w:p w:rsidR="00013C9E" w:rsidRPr="005F0F5F" w:rsidRDefault="00013C9E" w:rsidP="0032476B">
            <w:pPr>
              <w:rPr>
                <w:b/>
                <w:bCs/>
              </w:rPr>
            </w:pPr>
            <w:r w:rsidRPr="005F0F5F">
              <w:rPr>
                <w:b/>
                <w:bCs/>
              </w:rPr>
              <w:t>Název veřejné zakázky</w:t>
            </w:r>
          </w:p>
        </w:tc>
        <w:tc>
          <w:tcPr>
            <w:tcW w:w="5040" w:type="dxa"/>
            <w:tcBorders>
              <w:top w:val="single" w:sz="8" w:space="0" w:color="auto"/>
              <w:bottom w:val="single" w:sz="8" w:space="0" w:color="auto"/>
            </w:tcBorders>
          </w:tcPr>
          <w:p w:rsidR="00013C9E" w:rsidRPr="005F0F5F" w:rsidRDefault="00013C9E" w:rsidP="0032476B">
            <w:pPr>
              <w:pStyle w:val="TabNL"/>
              <w:rPr>
                <w:rFonts w:ascii="Times New Roman" w:hAnsi="Times New Roman"/>
                <w:sz w:val="22"/>
                <w:szCs w:val="22"/>
              </w:rPr>
            </w:pPr>
            <w:r w:rsidRPr="005F0F5F">
              <w:rPr>
                <w:rFonts w:ascii="Times New Roman" w:hAnsi="Times New Roman"/>
                <w:sz w:val="22"/>
                <w:szCs w:val="22"/>
              </w:rPr>
              <w:t>Zateplení budovy obecního úřadu Psáry</w:t>
            </w:r>
          </w:p>
        </w:tc>
      </w:tr>
      <w:tr w:rsidR="00013C9E" w:rsidRPr="005F0F5F" w:rsidTr="0032476B">
        <w:tc>
          <w:tcPr>
            <w:tcW w:w="3960" w:type="dxa"/>
            <w:tcBorders>
              <w:top w:val="single" w:sz="8" w:space="0" w:color="auto"/>
            </w:tcBorders>
          </w:tcPr>
          <w:p w:rsidR="00013C9E" w:rsidRPr="005F0F5F" w:rsidRDefault="00013C9E" w:rsidP="0032476B">
            <w:pPr>
              <w:rPr>
                <w:b/>
                <w:bCs/>
              </w:rPr>
            </w:pPr>
            <w:r w:rsidRPr="005F0F5F">
              <w:rPr>
                <w:b/>
                <w:bCs/>
              </w:rPr>
              <w:t>Identifikační údaje zadavatele</w:t>
            </w:r>
          </w:p>
        </w:tc>
        <w:tc>
          <w:tcPr>
            <w:tcW w:w="5040" w:type="dxa"/>
            <w:tcBorders>
              <w:top w:val="single" w:sz="8" w:space="0" w:color="auto"/>
            </w:tcBorders>
          </w:tcPr>
          <w:p w:rsidR="00013C9E" w:rsidRPr="005F0F5F" w:rsidRDefault="00013C9E" w:rsidP="0032476B">
            <w:pPr>
              <w:pStyle w:val="TabtextM"/>
              <w:rPr>
                <w:rFonts w:ascii="Times New Roman" w:hAnsi="Times New Roman"/>
                <w:sz w:val="22"/>
                <w:szCs w:val="22"/>
              </w:rPr>
            </w:pPr>
          </w:p>
        </w:tc>
      </w:tr>
      <w:tr w:rsidR="00013C9E" w:rsidRPr="005F0F5F" w:rsidTr="0032476B">
        <w:tc>
          <w:tcPr>
            <w:tcW w:w="3960" w:type="dxa"/>
          </w:tcPr>
          <w:p w:rsidR="00013C9E" w:rsidRPr="005F0F5F" w:rsidRDefault="00013C9E" w:rsidP="0032476B">
            <w:r w:rsidRPr="005F0F5F">
              <w:t>Název</w:t>
            </w:r>
          </w:p>
        </w:tc>
        <w:tc>
          <w:tcPr>
            <w:tcW w:w="5040" w:type="dxa"/>
          </w:tcPr>
          <w:p w:rsidR="00013C9E" w:rsidRPr="005F0F5F" w:rsidRDefault="00013C9E" w:rsidP="0032476B">
            <w:pPr>
              <w:pStyle w:val="TabtextM"/>
              <w:rPr>
                <w:rFonts w:ascii="Times New Roman" w:hAnsi="Times New Roman"/>
                <w:sz w:val="22"/>
                <w:szCs w:val="22"/>
              </w:rPr>
            </w:pPr>
            <w:r w:rsidRPr="005F0F5F">
              <w:rPr>
                <w:rFonts w:ascii="Times New Roman" w:hAnsi="Times New Roman"/>
                <w:sz w:val="22"/>
                <w:szCs w:val="22"/>
              </w:rPr>
              <w:t>Obec Psáry</w:t>
            </w:r>
          </w:p>
        </w:tc>
      </w:tr>
      <w:tr w:rsidR="00013C9E" w:rsidRPr="005F0F5F" w:rsidTr="0032476B">
        <w:tc>
          <w:tcPr>
            <w:tcW w:w="3960" w:type="dxa"/>
          </w:tcPr>
          <w:p w:rsidR="00013C9E" w:rsidRPr="005F0F5F" w:rsidRDefault="00013C9E" w:rsidP="0032476B">
            <w:r w:rsidRPr="005F0F5F">
              <w:t>IČ</w:t>
            </w:r>
          </w:p>
        </w:tc>
        <w:tc>
          <w:tcPr>
            <w:tcW w:w="5040" w:type="dxa"/>
          </w:tcPr>
          <w:p w:rsidR="00013C9E" w:rsidRPr="005F0F5F" w:rsidRDefault="00013C9E" w:rsidP="0032476B">
            <w:pPr>
              <w:pStyle w:val="TabtextM"/>
              <w:rPr>
                <w:rFonts w:ascii="Times New Roman" w:hAnsi="Times New Roman"/>
                <w:sz w:val="22"/>
                <w:szCs w:val="22"/>
              </w:rPr>
            </w:pPr>
            <w:r w:rsidRPr="005F0F5F">
              <w:rPr>
                <w:rFonts w:ascii="Times New Roman" w:hAnsi="Times New Roman"/>
                <w:sz w:val="22"/>
                <w:szCs w:val="22"/>
              </w:rPr>
              <w:t>00241580</w:t>
            </w:r>
          </w:p>
        </w:tc>
      </w:tr>
      <w:tr w:rsidR="00013C9E" w:rsidRPr="005F0F5F" w:rsidTr="0032476B">
        <w:tc>
          <w:tcPr>
            <w:tcW w:w="3960" w:type="dxa"/>
          </w:tcPr>
          <w:p w:rsidR="00013C9E" w:rsidRPr="005F0F5F" w:rsidRDefault="00013C9E" w:rsidP="0032476B">
            <w:r w:rsidRPr="005F0F5F">
              <w:t>Adresa sídla</w:t>
            </w:r>
          </w:p>
        </w:tc>
        <w:tc>
          <w:tcPr>
            <w:tcW w:w="5040" w:type="dxa"/>
          </w:tcPr>
          <w:p w:rsidR="00013C9E" w:rsidRPr="005F0F5F" w:rsidRDefault="00013C9E" w:rsidP="0032476B">
            <w:pPr>
              <w:pStyle w:val="TabtextM"/>
              <w:rPr>
                <w:rFonts w:ascii="Times New Roman" w:hAnsi="Times New Roman"/>
                <w:sz w:val="22"/>
                <w:szCs w:val="22"/>
              </w:rPr>
            </w:pPr>
            <w:r w:rsidRPr="005F0F5F">
              <w:rPr>
                <w:rFonts w:ascii="Times New Roman" w:hAnsi="Times New Roman"/>
                <w:sz w:val="22"/>
                <w:szCs w:val="22"/>
              </w:rPr>
              <w:t>Psáry, Pražská 137, PSČ 252 44</w:t>
            </w:r>
          </w:p>
        </w:tc>
      </w:tr>
      <w:tr w:rsidR="00013C9E" w:rsidRPr="005F0F5F" w:rsidTr="0032476B">
        <w:tc>
          <w:tcPr>
            <w:tcW w:w="3960" w:type="dxa"/>
            <w:tcBorders>
              <w:bottom w:val="single" w:sz="8" w:space="0" w:color="auto"/>
            </w:tcBorders>
          </w:tcPr>
          <w:p w:rsidR="00013C9E" w:rsidRPr="005F0F5F" w:rsidRDefault="00013C9E" w:rsidP="0032476B">
            <w:r w:rsidRPr="005F0F5F">
              <w:t>Osoba oprávněná za zadavatele jednat</w:t>
            </w:r>
          </w:p>
        </w:tc>
        <w:tc>
          <w:tcPr>
            <w:tcW w:w="5040" w:type="dxa"/>
            <w:tcBorders>
              <w:bottom w:val="single" w:sz="8" w:space="0" w:color="auto"/>
            </w:tcBorders>
          </w:tcPr>
          <w:p w:rsidR="00013C9E" w:rsidRPr="005F0F5F" w:rsidRDefault="00013C9E" w:rsidP="0032476B">
            <w:pPr>
              <w:pStyle w:val="TabtextM"/>
              <w:rPr>
                <w:rFonts w:ascii="Times New Roman" w:hAnsi="Times New Roman"/>
                <w:sz w:val="22"/>
                <w:szCs w:val="22"/>
              </w:rPr>
            </w:pPr>
            <w:r w:rsidRPr="005F0F5F">
              <w:rPr>
                <w:rFonts w:ascii="Times New Roman" w:hAnsi="Times New Roman"/>
                <w:sz w:val="22"/>
                <w:szCs w:val="22"/>
              </w:rPr>
              <w:t>Milan Vácha</w:t>
            </w:r>
            <w:r w:rsidR="002D0A21">
              <w:rPr>
                <w:rFonts w:ascii="Times New Roman" w:hAnsi="Times New Roman"/>
                <w:sz w:val="22"/>
                <w:szCs w:val="22"/>
              </w:rPr>
              <w:t>, starosta</w:t>
            </w:r>
          </w:p>
        </w:tc>
      </w:tr>
    </w:tbl>
    <w:p w:rsidR="00013C9E" w:rsidRPr="005F0F5F" w:rsidRDefault="00013C9E" w:rsidP="00013C9E"/>
    <w:p w:rsidR="00013C9E" w:rsidRPr="005F0F5F" w:rsidRDefault="00013C9E" w:rsidP="00013C9E"/>
    <w:p w:rsidR="00013C9E" w:rsidRPr="005F0F5F" w:rsidRDefault="00013C9E" w:rsidP="00013C9E"/>
    <w:p w:rsidR="00013C9E" w:rsidRPr="005F0F5F" w:rsidRDefault="00013C9E" w:rsidP="00013C9E"/>
    <w:p w:rsidR="00013C9E" w:rsidRPr="005F0F5F" w:rsidRDefault="00013C9E" w:rsidP="00013C9E"/>
    <w:p w:rsidR="00013C9E" w:rsidRPr="005F0F5F" w:rsidRDefault="00013C9E" w:rsidP="00013C9E">
      <w:pPr>
        <w:pStyle w:val="Standard"/>
        <w:ind w:left="720"/>
        <w:jc w:val="both"/>
        <w:rPr>
          <w:sz w:val="22"/>
          <w:szCs w:val="22"/>
        </w:rPr>
      </w:pPr>
      <w:r w:rsidRPr="005F0F5F">
        <w:rPr>
          <w:sz w:val="22"/>
          <w:szCs w:val="22"/>
        </w:rPr>
        <w:lastRenderedPageBreak/>
        <w:t xml:space="preserve">Tato zakázka je zakázkou malého rozsahu ve smyslu </w:t>
      </w:r>
      <w:proofErr w:type="spellStart"/>
      <w:r w:rsidRPr="005F0F5F">
        <w:rPr>
          <w:sz w:val="22"/>
          <w:szCs w:val="22"/>
        </w:rPr>
        <w:t>ust</w:t>
      </w:r>
      <w:proofErr w:type="spellEnd"/>
      <w:r w:rsidRPr="005F0F5F">
        <w:rPr>
          <w:sz w:val="22"/>
          <w:szCs w:val="22"/>
        </w:rPr>
        <w:t xml:space="preserve">. § 12 odst. 3 Zákona 137/2006 Sb., o veřejných zakázkách, v platném znění (dále jen </w:t>
      </w:r>
      <w:r w:rsidRPr="005F0F5F">
        <w:rPr>
          <w:b/>
          <w:sz w:val="22"/>
          <w:szCs w:val="22"/>
        </w:rPr>
        <w:t>„zákon“</w:t>
      </w:r>
      <w:r w:rsidRPr="005F0F5F">
        <w:rPr>
          <w:sz w:val="22"/>
          <w:szCs w:val="22"/>
        </w:rPr>
        <w:t xml:space="preserve">). Je zadávána postupem mimo režim zákona v souladu s </w:t>
      </w:r>
      <w:proofErr w:type="spellStart"/>
      <w:r w:rsidRPr="005F0F5F">
        <w:rPr>
          <w:sz w:val="22"/>
          <w:szCs w:val="22"/>
        </w:rPr>
        <w:t>ust</w:t>
      </w:r>
      <w:proofErr w:type="spellEnd"/>
      <w:r w:rsidRPr="005F0F5F">
        <w:rPr>
          <w:sz w:val="22"/>
          <w:szCs w:val="22"/>
        </w:rPr>
        <w:t>. § 18 odst. 5 zákona a to s výjimkou zásad uvedených v </w:t>
      </w:r>
      <w:proofErr w:type="spellStart"/>
      <w:r w:rsidRPr="005F0F5F">
        <w:rPr>
          <w:sz w:val="22"/>
          <w:szCs w:val="22"/>
        </w:rPr>
        <w:t>ust</w:t>
      </w:r>
      <w:proofErr w:type="spellEnd"/>
      <w:r w:rsidRPr="005F0F5F">
        <w:rPr>
          <w:sz w:val="22"/>
          <w:szCs w:val="22"/>
        </w:rPr>
        <w:t>. § 6 zákona. </w:t>
      </w:r>
    </w:p>
    <w:p w:rsidR="00013C9E" w:rsidRPr="005F0F5F" w:rsidRDefault="00013C9E" w:rsidP="00013C9E">
      <w:pPr>
        <w:pStyle w:val="Standard"/>
        <w:ind w:left="720"/>
        <w:jc w:val="both"/>
        <w:rPr>
          <w:sz w:val="22"/>
          <w:szCs w:val="22"/>
        </w:rPr>
      </w:pPr>
    </w:p>
    <w:p w:rsidR="00013C9E" w:rsidRPr="005F0F5F" w:rsidRDefault="00013C9E" w:rsidP="00013C9E">
      <w:pPr>
        <w:pStyle w:val="Standard"/>
        <w:ind w:left="720"/>
        <w:jc w:val="both"/>
        <w:rPr>
          <w:sz w:val="22"/>
          <w:szCs w:val="22"/>
        </w:rPr>
      </w:pPr>
      <w:r w:rsidRPr="005F0F5F">
        <w:rPr>
          <w:sz w:val="22"/>
          <w:szCs w:val="22"/>
        </w:rPr>
        <w:t>Veřejná zakázka je zadávána v souladu s metodikou obce Psáry k zadávání veřejných zakázek dle čl. V., v hodnotě 500.000 Kč bez DPH do 1.000.000 Kč bez DPH v případě veřejných zakázek na dodávky a služby, resp. od 1.000.000 Kč bez DPH do 3.000.000 Kč bez DPH v případě veřejných zakázek na stavební práce.</w:t>
      </w:r>
    </w:p>
    <w:p w:rsidR="00013C9E" w:rsidRPr="005F0F5F" w:rsidRDefault="00013C9E" w:rsidP="00013C9E">
      <w:pPr>
        <w:pStyle w:val="AAOdstavec"/>
        <w:widowControl w:val="0"/>
        <w:spacing w:before="120"/>
        <w:ind w:left="720"/>
        <w:rPr>
          <w:rFonts w:ascii="Times New Roman" w:hAnsi="Times New Roman" w:cs="Times New Roman"/>
          <w:sz w:val="22"/>
          <w:szCs w:val="22"/>
        </w:rPr>
      </w:pPr>
    </w:p>
    <w:p w:rsidR="00013C9E" w:rsidRDefault="00013C9E" w:rsidP="00013C9E">
      <w:pPr>
        <w:pStyle w:val="AAOdstavec"/>
        <w:widowControl w:val="0"/>
        <w:spacing w:before="120"/>
        <w:ind w:left="720"/>
        <w:rPr>
          <w:rFonts w:ascii="Times New Roman" w:hAnsi="Times New Roman" w:cs="Times New Roman"/>
          <w:sz w:val="22"/>
          <w:szCs w:val="22"/>
        </w:rPr>
      </w:pPr>
      <w:r w:rsidRPr="005F0F5F">
        <w:rPr>
          <w:rFonts w:ascii="Times New Roman" w:hAnsi="Times New Roman" w:cs="Times New Roman"/>
          <w:sz w:val="22"/>
          <w:szCs w:val="22"/>
        </w:rPr>
        <w:t>Jakýkoliv postup či úkon zadavatele učiněný v tomto řízení není postupem či úkonem podle zákona o veřejných zakázkách, byť by takový úkon či postup formálně připomínal. Pokud je v této dokumentaci  obsažen odkaz na konkrétní ustanovení zákona, je postup podle takového ustanovení použit pouze jako dobrovolně zvolená forma v daném zadávacím řízení, aniž by se zadávací řízení tímto zákonem řídilo. Zadání této zakázky se řídí Závaznými pokyny pro žadatele a příjemce podpory – Operační program Životní prostředí (</w:t>
      </w:r>
      <w:r w:rsidRPr="005F0F5F">
        <w:rPr>
          <w:rFonts w:ascii="Times New Roman" w:hAnsi="Times New Roman" w:cs="Times New Roman"/>
          <w:b/>
          <w:sz w:val="22"/>
          <w:szCs w:val="22"/>
        </w:rPr>
        <w:t>„Závazné pokyny“</w:t>
      </w:r>
      <w:r w:rsidRPr="005F0F5F">
        <w:rPr>
          <w:rFonts w:ascii="Times New Roman" w:hAnsi="Times New Roman" w:cs="Times New Roman"/>
          <w:sz w:val="22"/>
          <w:szCs w:val="22"/>
        </w:rPr>
        <w:t xml:space="preserve">) – části 5.1, odst. 5.1.2., písm. a), část </w:t>
      </w:r>
      <w:proofErr w:type="spellStart"/>
      <w:r w:rsidRPr="005F0F5F">
        <w:rPr>
          <w:rFonts w:ascii="Times New Roman" w:hAnsi="Times New Roman" w:cs="Times New Roman"/>
          <w:sz w:val="22"/>
          <w:szCs w:val="22"/>
        </w:rPr>
        <w:t>ii</w:t>
      </w:r>
      <w:proofErr w:type="spellEnd"/>
      <w:r w:rsidRPr="005F0F5F">
        <w:rPr>
          <w:rFonts w:ascii="Times New Roman" w:hAnsi="Times New Roman" w:cs="Times New Roman"/>
          <w:sz w:val="22"/>
          <w:szCs w:val="22"/>
        </w:rPr>
        <w:t xml:space="preserve"> ZMR 2. Kategorie a Závaznými postupy pro zadávání zakázek spolufinancovaných ze zdrojů EU, nespadajících pod aplikaci zákona č. 137/2006 Sb., o veřejných zakázkách, v programovém období 2007 – 2013“ (</w:t>
      </w:r>
      <w:r w:rsidRPr="005F0F5F">
        <w:rPr>
          <w:rFonts w:ascii="Times New Roman" w:hAnsi="Times New Roman" w:cs="Times New Roman"/>
          <w:b/>
          <w:sz w:val="22"/>
          <w:szCs w:val="22"/>
        </w:rPr>
        <w:t>„Závazné postupy“</w:t>
      </w:r>
      <w:r w:rsidRPr="005F0F5F">
        <w:rPr>
          <w:rFonts w:ascii="Times New Roman" w:hAnsi="Times New Roman" w:cs="Times New Roman"/>
          <w:sz w:val="22"/>
          <w:szCs w:val="22"/>
        </w:rPr>
        <w:t>) V případě, že jsou některá ustanovení Závazných postupů v rozporu s ustanoveními Závazných pokynů, mají přednost Závazné pokyny.</w:t>
      </w:r>
    </w:p>
    <w:p w:rsidR="002D0A21" w:rsidRPr="005F0F5F" w:rsidRDefault="002D0A21" w:rsidP="00013C9E">
      <w:pPr>
        <w:pStyle w:val="AAOdstavec"/>
        <w:widowControl w:val="0"/>
        <w:spacing w:before="120"/>
        <w:ind w:left="720"/>
        <w:rPr>
          <w:rFonts w:ascii="Times New Roman" w:hAnsi="Times New Roman" w:cs="Times New Roman"/>
          <w:sz w:val="22"/>
          <w:szCs w:val="22"/>
        </w:rPr>
      </w:pPr>
      <w:r w:rsidRPr="00770BB6">
        <w:rPr>
          <w:rFonts w:ascii="Times New Roman" w:hAnsi="Times New Roman" w:cs="Times New Roman"/>
          <w:sz w:val="22"/>
          <w:szCs w:val="22"/>
        </w:rPr>
        <w:t>Veřejná zakázka bude spolufinancována Evropskou unií- Fondem soudržnosti a Státním fondem životního prostředí ČR v rámci Operačního programu životního prostředí a vlastními zdroji žadatele.</w:t>
      </w:r>
      <w:r>
        <w:rPr>
          <w:rFonts w:ascii="Times New Roman" w:hAnsi="Times New Roman" w:cs="Times New Roman"/>
          <w:sz w:val="22"/>
          <w:szCs w:val="22"/>
        </w:rPr>
        <w:t xml:space="preserve"> </w:t>
      </w:r>
    </w:p>
    <w:p w:rsidR="00013C9E" w:rsidRPr="005F0F5F" w:rsidRDefault="00013C9E" w:rsidP="00013C9E"/>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1. PŘEDMĚT VEŘEJNÉ ZAKÁZKY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Předmětem zadávacího řízení je uzavření smlouvy podle § 9 zákona mezi zadavatelem </w:t>
      </w:r>
      <w:r w:rsidRPr="005F0F5F">
        <w:rPr>
          <w:rFonts w:ascii="Times New Roman" w:hAnsi="Times New Roman"/>
          <w:sz w:val="22"/>
          <w:szCs w:val="22"/>
        </w:rPr>
        <w:br/>
        <w:t xml:space="preserve">a dodavatelem na dobu určitou, jejímž předmětem je dodávka stavebních prací - zateplení </w:t>
      </w:r>
      <w:r w:rsidRPr="005F0F5F">
        <w:rPr>
          <w:rFonts w:ascii="Times New Roman" w:hAnsi="Times New Roman"/>
          <w:sz w:val="22"/>
          <w:szCs w:val="22"/>
        </w:rPr>
        <w:br/>
        <w:t>a výměna oken obecního úřadu.</w:t>
      </w:r>
    </w:p>
    <w:p w:rsidR="00013C9E" w:rsidRPr="005F0F5F" w:rsidRDefault="00013C9E" w:rsidP="00013C9E">
      <w:pPr>
        <w:pStyle w:val="Cislovani2"/>
        <w:jc w:val="left"/>
        <w:rPr>
          <w:rFonts w:ascii="Times New Roman" w:hAnsi="Times New Roman"/>
          <w:sz w:val="22"/>
          <w:szCs w:val="22"/>
        </w:rPr>
      </w:pPr>
      <w:r w:rsidRPr="005F0F5F">
        <w:rPr>
          <w:rFonts w:ascii="Times New Roman" w:hAnsi="Times New Roman"/>
          <w:sz w:val="22"/>
          <w:szCs w:val="22"/>
        </w:rPr>
        <w:t xml:space="preserve">Předmět zakázky bude plněn na základě uzavřené Smlouvy o dílo, přičemž dílem se rozumí stavební i technologická část stavby provedená dle projektové dokumentace. Projektová dokumentace </w:t>
      </w:r>
      <w:r w:rsidR="002D0A21">
        <w:rPr>
          <w:rFonts w:ascii="Times New Roman" w:hAnsi="Times New Roman"/>
          <w:sz w:val="22"/>
          <w:szCs w:val="22"/>
        </w:rPr>
        <w:t xml:space="preserve">byla </w:t>
      </w:r>
      <w:r w:rsidRPr="005F0F5F">
        <w:rPr>
          <w:rFonts w:ascii="Times New Roman" w:hAnsi="Times New Roman"/>
          <w:sz w:val="22"/>
          <w:szCs w:val="22"/>
        </w:rPr>
        <w:t>zpracov</w:t>
      </w:r>
      <w:r w:rsidR="002D0A21">
        <w:rPr>
          <w:rFonts w:ascii="Times New Roman" w:hAnsi="Times New Roman"/>
          <w:sz w:val="22"/>
          <w:szCs w:val="22"/>
        </w:rPr>
        <w:t>ána</w:t>
      </w:r>
      <w:r w:rsidRPr="005F0F5F">
        <w:rPr>
          <w:rFonts w:ascii="Times New Roman" w:hAnsi="Times New Roman"/>
          <w:sz w:val="22"/>
          <w:szCs w:val="22"/>
        </w:rPr>
        <w:t xml:space="preserve"> společnost ZONA architekti, s.r.o., Praha 10 - Záběhlice, Práčská 14a/3139, PSČ 106 00, IČ: </w:t>
      </w:r>
      <w:r w:rsidRPr="005F0F5F">
        <w:rPr>
          <w:rFonts w:ascii="Times New Roman" w:hAnsi="Times New Roman"/>
          <w:color w:val="313131"/>
          <w:sz w:val="22"/>
          <w:szCs w:val="22"/>
        </w:rPr>
        <w:t>284 71</w:t>
      </w:r>
      <w:r w:rsidR="002D0A21">
        <w:rPr>
          <w:rFonts w:ascii="Times New Roman" w:hAnsi="Times New Roman"/>
          <w:color w:val="313131"/>
          <w:sz w:val="22"/>
          <w:szCs w:val="22"/>
        </w:rPr>
        <w:t> </w:t>
      </w:r>
      <w:r w:rsidRPr="005F0F5F">
        <w:rPr>
          <w:rFonts w:ascii="Times New Roman" w:hAnsi="Times New Roman"/>
          <w:color w:val="313131"/>
          <w:sz w:val="22"/>
          <w:szCs w:val="22"/>
        </w:rPr>
        <w:t>148</w:t>
      </w:r>
      <w:r w:rsidR="002D0A21">
        <w:rPr>
          <w:rFonts w:ascii="Times New Roman" w:hAnsi="Times New Roman"/>
          <w:color w:val="313131"/>
          <w:sz w:val="22"/>
          <w:szCs w:val="22"/>
        </w:rPr>
        <w:t>. Ú</w:t>
      </w:r>
      <w:r w:rsidRPr="005F0F5F">
        <w:rPr>
          <w:rFonts w:ascii="Times New Roman" w:hAnsi="Times New Roman"/>
          <w:sz w:val="22"/>
          <w:szCs w:val="22"/>
        </w:rPr>
        <w:t xml:space="preserve">plné a bezvadné provedení všech stavebních a montážních prací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Předmět zakázky je specifikován projektovou dokumentací (dále jen „PD“), která je přílohou této zadávací dokumentace</w:t>
      </w:r>
      <w:r w:rsidR="00421991" w:rsidRPr="005F0F5F">
        <w:rPr>
          <w:rFonts w:ascii="Times New Roman" w:hAnsi="Times New Roman"/>
          <w:sz w:val="22"/>
          <w:szCs w:val="22"/>
        </w:rPr>
        <w:t xml:space="preserve"> (dále jen „ZD“)</w:t>
      </w:r>
      <w:r w:rsidRPr="005F0F5F">
        <w:rPr>
          <w:rFonts w:ascii="Times New Roman" w:hAnsi="Times New Roman"/>
          <w:sz w:val="22"/>
          <w:szCs w:val="22"/>
        </w:rPr>
        <w:t xml:space="preserve">, položkovým rozpočtem v členění položek a s </w:t>
      </w:r>
      <w:r w:rsidRPr="005F0F5F">
        <w:rPr>
          <w:rFonts w:ascii="Times New Roman" w:hAnsi="Times New Roman"/>
          <w:sz w:val="22"/>
          <w:szCs w:val="22"/>
        </w:rPr>
        <w:lastRenderedPageBreak/>
        <w:t>výměrami dle dokumentace stavby – výkaz výměr. K záměru byl vypracován energetický audit (dále jen „EA“), zpracovaný Ing. Renatou Topinkovou, Brno, Bellova 30, PSČ 623 00, IČ 47959251, který definuje úsporná opatření, která budou v rámci zakázky realizována. Na základě těchto opatření byla vytvořena PD, která bude podkladem při plnění veřejné zakázky. Opatření daná EA budou plně respektována a splněna.</w:t>
      </w:r>
    </w:p>
    <w:p w:rsidR="00013C9E" w:rsidRPr="002D0A21" w:rsidRDefault="00013C9E" w:rsidP="00013C9E">
      <w:pPr>
        <w:pStyle w:val="Cislovani2"/>
        <w:rPr>
          <w:rFonts w:ascii="Times New Roman" w:hAnsi="Times New Roman"/>
          <w:sz w:val="22"/>
          <w:szCs w:val="22"/>
          <w:u w:val="single"/>
        </w:rPr>
      </w:pPr>
      <w:r w:rsidRPr="002D0A21">
        <w:rPr>
          <w:rFonts w:ascii="Times New Roman" w:hAnsi="Times New Roman"/>
          <w:sz w:val="22"/>
          <w:szCs w:val="22"/>
          <w:u w:val="single"/>
        </w:rPr>
        <w:t>Součástí předmětu zakázky je:</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zřízení, odstranění a zajištění zařízení staveniště,</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zajištění a provedení všech opatření organizačního a stavebně technologického charakteru </w:t>
      </w:r>
      <w:r w:rsidRPr="005F0F5F">
        <w:rPr>
          <w:rFonts w:ascii="Times New Roman" w:hAnsi="Times New Roman"/>
          <w:sz w:val="22"/>
          <w:szCs w:val="22"/>
        </w:rPr>
        <w:br/>
        <w:t xml:space="preserve">k řádnému provedení díla,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účast na kontrolních dnech stavby,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veškeré práce a dodávky související s bezpečnostními opatřeními na ochranu osob </w:t>
      </w:r>
      <w:r w:rsidRPr="005F0F5F">
        <w:rPr>
          <w:rFonts w:ascii="Times New Roman" w:hAnsi="Times New Roman"/>
          <w:sz w:val="22"/>
          <w:szCs w:val="22"/>
        </w:rPr>
        <w:br/>
        <w:t>a majetku,</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likvidace, odvoz a uložení vybouraných hmot a stavební suti na skládku včetně poplatku za uskladnění v souladu s ustanoveními zákona č. 185/2001 Sb., o odpadech,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uvedení všech povrchů dotčených stavbou do původního stavu,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zajištění bezpečnosti práce a ochrany životního prostředí,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provedení přejímky stavby, </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Zadávací dokumentace obsahuje v souladu s </w:t>
      </w:r>
      <w:proofErr w:type="spellStart"/>
      <w:r w:rsidRPr="005F0F5F">
        <w:rPr>
          <w:rFonts w:ascii="Times New Roman" w:hAnsi="Times New Roman"/>
          <w:sz w:val="22"/>
          <w:szCs w:val="22"/>
        </w:rPr>
        <w:t>ust</w:t>
      </w:r>
      <w:proofErr w:type="spellEnd"/>
      <w:r w:rsidRPr="005F0F5F">
        <w:rPr>
          <w:rFonts w:ascii="Times New Roman" w:hAnsi="Times New Roman"/>
          <w:sz w:val="22"/>
          <w:szCs w:val="22"/>
        </w:rPr>
        <w:t>. § 44 odst. 4 zákona výkaz výměr požadovaných stavebních prací. Zadavatel doporučuje uchazečům ověřit si soulad výkazu výměr s textovou a výkresovou částí PD a případné rozpory si vyjasnit ještě formou dodatečných informací.</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Zadavatel požaduje, aby uchazeč ve své nabídce akceptoval parametry navrhované v PD. </w:t>
      </w:r>
    </w:p>
    <w:p w:rsidR="00013C9E" w:rsidRPr="002D0A21" w:rsidRDefault="00013C9E" w:rsidP="00013C9E">
      <w:pPr>
        <w:pStyle w:val="Cislovani2"/>
        <w:rPr>
          <w:rFonts w:ascii="Times New Roman" w:hAnsi="Times New Roman"/>
          <w:sz w:val="22"/>
          <w:szCs w:val="22"/>
          <w:u w:val="single"/>
        </w:rPr>
      </w:pPr>
      <w:r w:rsidRPr="002D0A21">
        <w:rPr>
          <w:rFonts w:ascii="Times New Roman" w:hAnsi="Times New Roman"/>
          <w:sz w:val="22"/>
          <w:szCs w:val="22"/>
          <w:u w:val="single"/>
        </w:rPr>
        <w:t>Termín realizace a místo plnění veřejné zakázky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Místem plnění veřejné zakázky je budova obecního úřadu na adrese</w:t>
      </w:r>
      <w:r w:rsidR="00770BB6">
        <w:rPr>
          <w:rFonts w:ascii="Times New Roman" w:hAnsi="Times New Roman"/>
          <w:sz w:val="22"/>
          <w:szCs w:val="22"/>
        </w:rPr>
        <w:t xml:space="preserve"> Pražská 137, Psáry, PSČ 252 44.</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Zadavatel předpokládá plnění veřejné zakázky v termínu od 7/2014</w:t>
      </w:r>
      <w:r w:rsidR="00770BB6">
        <w:rPr>
          <w:rFonts w:ascii="Times New Roman" w:hAnsi="Times New Roman"/>
          <w:sz w:val="22"/>
          <w:szCs w:val="22"/>
        </w:rPr>
        <w:t xml:space="preserve"> resp. do 30 dnů od podpisu smlouvy</w:t>
      </w:r>
      <w:r w:rsidRPr="005F0F5F">
        <w:rPr>
          <w:rFonts w:ascii="Times New Roman" w:hAnsi="Times New Roman"/>
          <w:sz w:val="22"/>
          <w:szCs w:val="22"/>
        </w:rPr>
        <w:t xml:space="preserve"> do </w:t>
      </w:r>
      <w:proofErr w:type="gramStart"/>
      <w:r w:rsidR="00770BB6">
        <w:rPr>
          <w:rFonts w:ascii="Times New Roman" w:hAnsi="Times New Roman"/>
          <w:sz w:val="22"/>
          <w:szCs w:val="22"/>
        </w:rPr>
        <w:t>15.10</w:t>
      </w:r>
      <w:r w:rsidRPr="005F0F5F">
        <w:rPr>
          <w:rFonts w:ascii="Times New Roman" w:hAnsi="Times New Roman"/>
          <w:sz w:val="22"/>
          <w:szCs w:val="22"/>
        </w:rPr>
        <w:t>. 2014</w:t>
      </w:r>
      <w:proofErr w:type="gramEnd"/>
      <w:r w:rsidR="00770BB6">
        <w:rPr>
          <w:rFonts w:ascii="Times New Roman" w:hAnsi="Times New Roman"/>
          <w:sz w:val="22"/>
          <w:szCs w:val="22"/>
        </w:rPr>
        <w:t>.</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Za den zahájení plnění zakázky je považován den, kdy dojde k protokolárnímu předání Staveniště, přičemž tento den nastane nejpozději 30 kalendářních dní po uzavření smlouvy.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Pokud v důsledku okolností, které nemůže ovlivnit ani zadavatel, ani dodavatel (prodloužení zadávacího řízení z důvodu podaných námitek nebo řízení před UOHS) dojde k situaci, že předpokládaný termín zahájení plnění veřejné zakázky podle bodu 1.7.2 nebude možné </w:t>
      </w:r>
      <w:r w:rsidRPr="005F0F5F">
        <w:rPr>
          <w:rFonts w:ascii="Times New Roman" w:hAnsi="Times New Roman"/>
          <w:sz w:val="22"/>
          <w:szCs w:val="22"/>
        </w:rPr>
        <w:lastRenderedPageBreak/>
        <w:t>dodržet, posunuje se termín plnění o dobu, po kterou trvá překážka, pro kterou nelze plnění veřejné zakázky zahájit.</w:t>
      </w:r>
    </w:p>
    <w:p w:rsidR="00013C9E" w:rsidRPr="002D0A21" w:rsidRDefault="00013C9E" w:rsidP="00013C9E">
      <w:pPr>
        <w:pStyle w:val="Cislovani2"/>
        <w:rPr>
          <w:rFonts w:ascii="Times New Roman" w:hAnsi="Times New Roman"/>
          <w:sz w:val="22"/>
          <w:szCs w:val="22"/>
          <w:u w:val="single"/>
        </w:rPr>
      </w:pPr>
      <w:r w:rsidRPr="002D0A21">
        <w:rPr>
          <w:rFonts w:ascii="Times New Roman" w:hAnsi="Times New Roman"/>
          <w:sz w:val="22"/>
          <w:szCs w:val="22"/>
          <w:u w:val="single"/>
        </w:rPr>
        <w:t>Předpokládaná hodnota předmětu veřejné zakázky: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Předpokládaná hodnota veřejné zakázky činí </w:t>
      </w:r>
      <w:r w:rsidRPr="00770BB6">
        <w:rPr>
          <w:rFonts w:ascii="Times New Roman" w:hAnsi="Times New Roman"/>
          <w:color w:val="000000"/>
          <w:sz w:val="22"/>
          <w:szCs w:val="22"/>
        </w:rPr>
        <w:t>2 </w:t>
      </w:r>
      <w:r w:rsidR="00770BB6" w:rsidRPr="00770BB6">
        <w:rPr>
          <w:rFonts w:ascii="Times New Roman" w:hAnsi="Times New Roman"/>
          <w:color w:val="000000"/>
          <w:sz w:val="22"/>
          <w:szCs w:val="22"/>
        </w:rPr>
        <w:t>250</w:t>
      </w:r>
      <w:r w:rsidRPr="00770BB6">
        <w:rPr>
          <w:rFonts w:ascii="Times New Roman" w:hAnsi="Times New Roman"/>
          <w:color w:val="000000"/>
          <w:sz w:val="22"/>
          <w:szCs w:val="22"/>
        </w:rPr>
        <w:t xml:space="preserve"> </w:t>
      </w:r>
      <w:r w:rsidR="005F0F5F" w:rsidRPr="00770BB6">
        <w:rPr>
          <w:rFonts w:ascii="Times New Roman" w:hAnsi="Times New Roman"/>
          <w:color w:val="000000"/>
          <w:sz w:val="22"/>
          <w:szCs w:val="22"/>
        </w:rPr>
        <w:t xml:space="preserve"> 000,-</w:t>
      </w:r>
      <w:r w:rsidRPr="005F0F5F">
        <w:rPr>
          <w:rFonts w:ascii="Times New Roman" w:hAnsi="Times New Roman"/>
          <w:color w:val="000000"/>
          <w:sz w:val="22"/>
          <w:szCs w:val="22"/>
        </w:rPr>
        <w:t xml:space="preserve"> Kč </w:t>
      </w:r>
      <w:r w:rsidRPr="005F0F5F">
        <w:rPr>
          <w:rFonts w:ascii="Times New Roman" w:hAnsi="Times New Roman"/>
          <w:sz w:val="22"/>
          <w:szCs w:val="22"/>
        </w:rPr>
        <w:t>bez DPH.</w:t>
      </w:r>
    </w:p>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POŽADAVKY ZADAVATELE NA PROKÁZÁNÍ KVALIFIKACE</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Zadavatel požaduje prokázání splnění základních kvalifikačních předpokladů dodavatele dle ustanovení § 53 odst. 1 písm. a), b), c), d), e), f), g), h), i) a j) zákona. </w:t>
      </w:r>
      <w:r w:rsidR="005F0F5F">
        <w:rPr>
          <w:rFonts w:ascii="Times New Roman" w:hAnsi="Times New Roman"/>
          <w:sz w:val="22"/>
          <w:szCs w:val="22"/>
        </w:rPr>
        <w:t xml:space="preserve"> Dodavatel prokazuje</w:t>
      </w:r>
      <w:r w:rsidRPr="005F0F5F">
        <w:rPr>
          <w:rFonts w:ascii="Times New Roman" w:hAnsi="Times New Roman"/>
          <w:sz w:val="22"/>
          <w:szCs w:val="22"/>
        </w:rPr>
        <w:t xml:space="preserve"> splnění základních kvalifikačních předpokladů podle ustanovení § 53 odst. 1 formou čestného prohlášení.</w:t>
      </w:r>
    </w:p>
    <w:p w:rsidR="00013C9E" w:rsidRPr="005F0F5F" w:rsidRDefault="00013C9E" w:rsidP="00013C9E">
      <w:pPr>
        <w:pStyle w:val="Cislovani2"/>
        <w:rPr>
          <w:rStyle w:val="slostrnky"/>
          <w:rFonts w:ascii="Times New Roman" w:hAnsi="Times New Roman"/>
          <w:sz w:val="22"/>
          <w:szCs w:val="22"/>
        </w:rPr>
      </w:pPr>
      <w:r w:rsidRPr="005F0F5F">
        <w:rPr>
          <w:rStyle w:val="slostrnky"/>
          <w:rFonts w:ascii="Times New Roman" w:hAnsi="Times New Roman"/>
          <w:sz w:val="22"/>
          <w:szCs w:val="22"/>
        </w:rPr>
        <w:t>Zadavatel požaduje prokázání následujících profesních kvalifikačních předpokladů dodavatele v rozsahu dle ustanovení § 54 zákona. Splnění profesních kvalifikačních předpokladů prokáže dodavatel předložením dokladů stanovených v § 54 písm. a), b) a d) zákona.</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Splnění profesních kvalifikačních předpokladů dle § 54 písm. a) zákona prokáže dodavatel předložením výpisu z obchodního rejstříku, pokud je v něm zapsán, či výpis z jiné obdobné evidence, pokud je v ní zapsán.</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Splnění profesních kvalifikačních předpokladů dle § 54 písm. b) zákona prokáže dodavatel předložením živnostenského oprávnění pro předmět činnosti Provádění staveb, jejich změn a odstraňování, případně výpis ze živnostenského rejstříku, z kterého tohoto oprávnění vyplývá.</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Splnění profesních kvalifikačních předpokladů dle § 54 písm. d) zákona prokáže dodavatel předložením Osvědčení o autorizaci podle zákona č. 360/1992 Sb., o výkonu povolání autorizovaných inženýrů a techniků činných ve výstavbě ve znění pozdějších předpisů pro obor odpovídající a vztahující se k předmětu veřejné zakázky - Pozemní stavby, pro osobu pověřenou vedením stavby.</w:t>
      </w:r>
    </w:p>
    <w:p w:rsidR="00013C9E" w:rsidRPr="005F0F5F" w:rsidRDefault="00013C9E" w:rsidP="00013C9E"/>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Zadavatel požaduje prokázání splnění technických kvalifikačních předpokladů podle ustanovení § 56 odst. 3 zákona. Dodavatel k prokázání splnění technických kvalifikačních předpokladů předloží:</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podle </w:t>
      </w:r>
      <w:proofErr w:type="spellStart"/>
      <w:r w:rsidRPr="005F0F5F">
        <w:rPr>
          <w:rFonts w:ascii="Times New Roman" w:hAnsi="Times New Roman"/>
          <w:sz w:val="22"/>
          <w:szCs w:val="22"/>
        </w:rPr>
        <w:t>ust</w:t>
      </w:r>
      <w:proofErr w:type="spellEnd"/>
      <w:r w:rsidRPr="005F0F5F">
        <w:rPr>
          <w:rFonts w:ascii="Times New Roman" w:hAnsi="Times New Roman"/>
          <w:sz w:val="22"/>
          <w:szCs w:val="22"/>
        </w:rPr>
        <w:t xml:space="preserve">. § 56 odst. 3 písm. a) zákona </w:t>
      </w:r>
      <w:r w:rsidR="002D0A21">
        <w:rPr>
          <w:rFonts w:ascii="Times New Roman" w:hAnsi="Times New Roman"/>
          <w:sz w:val="22"/>
          <w:szCs w:val="22"/>
        </w:rPr>
        <w:t>seznam</w:t>
      </w:r>
      <w:r w:rsidRPr="005F0F5F">
        <w:rPr>
          <w:rFonts w:ascii="Times New Roman" w:hAnsi="Times New Roman"/>
          <w:sz w:val="22"/>
          <w:szCs w:val="22"/>
        </w:rPr>
        <w:t xml:space="preserve"> stavebních prací obdobného charakteru provedených dodavatelem v posledních pěti letech a osvědčením objednatelů </w:t>
      </w:r>
      <w:r w:rsidRPr="005F0F5F">
        <w:rPr>
          <w:rFonts w:ascii="Times New Roman" w:hAnsi="Times New Roman"/>
          <w:sz w:val="22"/>
          <w:szCs w:val="22"/>
        </w:rPr>
        <w:br/>
        <w:t xml:space="preserve">o řádném provedení. Způsob prokázání splnění </w:t>
      </w:r>
      <w:r w:rsidR="00421991" w:rsidRPr="005F0F5F">
        <w:rPr>
          <w:rFonts w:ascii="Times New Roman" w:hAnsi="Times New Roman"/>
          <w:sz w:val="22"/>
          <w:szCs w:val="22"/>
        </w:rPr>
        <w:t xml:space="preserve">technického </w:t>
      </w:r>
      <w:r w:rsidRPr="005F0F5F">
        <w:rPr>
          <w:rFonts w:ascii="Times New Roman" w:hAnsi="Times New Roman"/>
          <w:sz w:val="22"/>
          <w:szCs w:val="22"/>
        </w:rPr>
        <w:t xml:space="preserve">kvalifikačního předpokladu: Dodavatel předloží seznam stavebních prací ve formě čestného prohlášení nebo použije vzor v příloze č. </w:t>
      </w:r>
      <w:r w:rsidR="00421991" w:rsidRPr="005F0F5F">
        <w:rPr>
          <w:rFonts w:ascii="Times New Roman" w:hAnsi="Times New Roman"/>
          <w:sz w:val="22"/>
          <w:szCs w:val="22"/>
        </w:rPr>
        <w:t>4 této ZD</w:t>
      </w:r>
      <w:r w:rsidRPr="005F0F5F">
        <w:rPr>
          <w:rFonts w:ascii="Times New Roman" w:hAnsi="Times New Roman"/>
          <w:sz w:val="22"/>
          <w:szCs w:val="22"/>
        </w:rPr>
        <w:t xml:space="preserve">. Čestné prohlášení bude obsahovat: cenu, dobu </w:t>
      </w:r>
      <w:r w:rsidRPr="005F0F5F">
        <w:rPr>
          <w:rFonts w:ascii="Times New Roman" w:hAnsi="Times New Roman"/>
          <w:sz w:val="22"/>
          <w:szCs w:val="22"/>
        </w:rPr>
        <w:br/>
      </w:r>
      <w:r w:rsidRPr="005F0F5F">
        <w:rPr>
          <w:rFonts w:ascii="Times New Roman" w:hAnsi="Times New Roman"/>
          <w:sz w:val="22"/>
          <w:szCs w:val="22"/>
        </w:rPr>
        <w:lastRenderedPageBreak/>
        <w:t>a místo provádění stavebních prací a musí obsahovat údaj o tom, zda byly tyto stavební práce provedeny řádně a odborně.</w:t>
      </w:r>
    </w:p>
    <w:p w:rsidR="00D93CEC" w:rsidRPr="005F0F5F" w:rsidRDefault="00D93CEC" w:rsidP="00013C9E">
      <w:pPr>
        <w:pStyle w:val="Cislovani3"/>
        <w:rPr>
          <w:rFonts w:ascii="Times New Roman" w:hAnsi="Times New Roman"/>
          <w:sz w:val="22"/>
          <w:szCs w:val="22"/>
        </w:rPr>
      </w:pPr>
      <w:r w:rsidRPr="005F0F5F">
        <w:rPr>
          <w:rFonts w:ascii="Times New Roman" w:hAnsi="Times New Roman"/>
          <w:sz w:val="22"/>
          <w:szCs w:val="22"/>
        </w:rPr>
        <w:t>Požadovaná minimální úroveň technického kvalifikačního předpokladu: Minimální úroveň</w:t>
      </w:r>
    </w:p>
    <w:p w:rsidR="00555BC3" w:rsidRDefault="00013C9E" w:rsidP="002D0A21">
      <w:pPr>
        <w:ind w:left="851"/>
      </w:pPr>
      <w:r w:rsidRPr="005F0F5F">
        <w:t>tohoto předpokladu jsou minimálně 2 stavební práce, každá v hodnotě minimálně 2.000.000,- Kč. Do požadovaného seznamu stavebních prací obdobného charakteru lze zařadit pouze stavby, jejichž předmětem bylo zateplení obvodových konstrukcí a výměna otvorových výplní.</w:t>
      </w:r>
      <w:r w:rsidR="002D0A21">
        <w:t xml:space="preserve"> </w:t>
      </w:r>
    </w:p>
    <w:p w:rsidR="00013C9E" w:rsidRPr="005F0F5F" w:rsidRDefault="00013C9E" w:rsidP="002D0A21">
      <w:pPr>
        <w:ind w:left="851"/>
      </w:pP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Doklady prokazující splnění základních kvalifikačních předpokladů a výpis z obchodního rejstříku nesmějí být k poslednímu dni, ke kterému má být prokázáno splnění kvalifikace, starší 90 kalendářních dnů.</w:t>
      </w:r>
    </w:p>
    <w:p w:rsidR="00013C9E" w:rsidRPr="005F0F5F" w:rsidRDefault="00013C9E" w:rsidP="00421991">
      <w:pPr>
        <w:pStyle w:val="Cislovani2"/>
        <w:jc w:val="left"/>
        <w:rPr>
          <w:rFonts w:ascii="Times New Roman" w:hAnsi="Times New Roman"/>
          <w:sz w:val="22"/>
          <w:szCs w:val="22"/>
        </w:rPr>
      </w:pPr>
      <w:r w:rsidRPr="005F0F5F">
        <w:rPr>
          <w:rFonts w:ascii="Times New Roman" w:hAnsi="Times New Roman"/>
          <w:sz w:val="22"/>
          <w:szCs w:val="22"/>
        </w:rPr>
        <w:t>Pokud má být předmět veřejné zakázky plněn několika dodavateli společně a za tímto účelem je podána společná nabídka, je každý z dodavatelů povinen prokázat splnění základních kvalifikačních předpokladů podle § 50 odst. 1 písm. a) a profesního kvalifikačního předpokladu podle § 54 písm. a) v plném rozsahu. Splnění kvalifikace podle § 50</w:t>
      </w:r>
      <w:r w:rsidR="00421991" w:rsidRPr="005F0F5F">
        <w:rPr>
          <w:rFonts w:ascii="Times New Roman" w:hAnsi="Times New Roman"/>
          <w:sz w:val="22"/>
          <w:szCs w:val="22"/>
        </w:rPr>
        <w:t xml:space="preserve"> </w:t>
      </w:r>
      <w:r w:rsidRPr="005F0F5F">
        <w:rPr>
          <w:rFonts w:ascii="Times New Roman" w:hAnsi="Times New Roman"/>
          <w:sz w:val="22"/>
          <w:szCs w:val="22"/>
        </w:rPr>
        <w:t>odst. 1 písm. b) až d) musí prokázat všichni dodavatelé společně.</w:t>
      </w:r>
    </w:p>
    <w:p w:rsidR="00013C9E"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Pokud není dodavatel schopen prokázat splnění určité části kvalifikace podle § 50 odst. </w:t>
      </w:r>
      <w:r w:rsidRPr="005F0F5F">
        <w:rPr>
          <w:rFonts w:ascii="Times New Roman" w:hAnsi="Times New Roman"/>
          <w:sz w:val="22"/>
          <w:szCs w:val="22"/>
        </w:rPr>
        <w:br/>
        <w:t>1 písm. b) až d) zákona v plném rozsahu, je oprávněn splnění kvalifikace v chybějícím rozsahu prokázat prostřednictvím subdodavatele. Dodavatel je v takovém případě povinen veřejnému zadavateli předložit smlouvu uzavřenou se subdodavatelem, z níž vyplývá závazek subdodavatele k poskytnutí plnění určeného k plnění veřejné zakázky dodavatelem či k poskytnutí věcí či práv, s nimiž bude dodavatel oprávněn disponovat v rámci pění veřejné zakázky, a to alespoň v rozsahu, v jakém subdodavatel prokázal splnění kvalifikace. Dodavatel není oprávněn prostřednictvím subdodavatele prokázat splnění kvalifikace podle § 54 písm. a) zákona.</w:t>
      </w:r>
    </w:p>
    <w:p w:rsidR="00555BC3" w:rsidRPr="005F0F5F" w:rsidRDefault="00555BC3" w:rsidP="00013C9E">
      <w:pPr>
        <w:pStyle w:val="Cislovani2"/>
        <w:rPr>
          <w:rFonts w:ascii="Times New Roman" w:hAnsi="Times New Roman"/>
          <w:sz w:val="22"/>
          <w:szCs w:val="22"/>
        </w:rPr>
      </w:pPr>
      <w:r>
        <w:rPr>
          <w:rFonts w:ascii="Times New Roman" w:hAnsi="Times New Roman"/>
          <w:sz w:val="22"/>
          <w:szCs w:val="22"/>
        </w:rPr>
        <w:t xml:space="preserve">Není-li v zadávacích podmínkách stanoveno jinak, předkládá dodavatel doklady prokazující kvalifikaci v prosté kopii. </w:t>
      </w:r>
    </w:p>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OBCHODNÍ A PLATEBNÍ PODMÍNKY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Obchodní podmínky ve smyslu § 44 odst. 3 písm. a) zákona vymezují budoucí rámec smluvního vztahu. </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Zadavatel požaduje, aby uchazeči obchodní podmínky v plném rozsahu akceptovali </w:t>
      </w:r>
      <w:r w:rsidRPr="005F0F5F">
        <w:rPr>
          <w:rFonts w:ascii="Times New Roman" w:hAnsi="Times New Roman"/>
          <w:sz w:val="22"/>
          <w:szCs w:val="22"/>
        </w:rPr>
        <w:br/>
        <w:t xml:space="preserve">v návrhu smlouvy o dílo, který předloží jako součást své nabídky. Podepsaný návrh smlouvy </w:t>
      </w:r>
      <w:r w:rsidRPr="005F0F5F">
        <w:rPr>
          <w:rFonts w:ascii="Times New Roman" w:hAnsi="Times New Roman"/>
          <w:sz w:val="22"/>
          <w:szCs w:val="22"/>
        </w:rPr>
        <w:lastRenderedPageBreak/>
        <w:t>o dílo uchazeče nesmí obsahovat žádná ustanovení, která by rušila, měnila nebo relativizovala ustanovení níže uvedených obchodních a platebních podmínek.</w:t>
      </w:r>
    </w:p>
    <w:p w:rsidR="00013C9E" w:rsidRPr="005F0F5F" w:rsidRDefault="00013C9E" w:rsidP="00013C9E">
      <w:pPr>
        <w:pStyle w:val="Cislovani2"/>
        <w:rPr>
          <w:rFonts w:ascii="Times New Roman" w:hAnsi="Times New Roman"/>
          <w:sz w:val="22"/>
          <w:szCs w:val="22"/>
          <w:u w:val="single"/>
        </w:rPr>
      </w:pPr>
      <w:r w:rsidRPr="005F0F5F">
        <w:rPr>
          <w:rFonts w:ascii="Times New Roman" w:hAnsi="Times New Roman"/>
          <w:sz w:val="22"/>
          <w:szCs w:val="22"/>
          <w:u w:val="single"/>
        </w:rPr>
        <w:t>Obchodní podmínky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Požadovaná délka záruční doby je stanovená minimálně</w:t>
      </w:r>
      <w:r w:rsidR="00555BC3">
        <w:rPr>
          <w:rFonts w:ascii="Times New Roman" w:hAnsi="Times New Roman"/>
          <w:sz w:val="22"/>
          <w:szCs w:val="22"/>
        </w:rPr>
        <w:t xml:space="preserve"> 60 měsíců na stavební část a</w:t>
      </w:r>
      <w:r w:rsidRPr="005F0F5F">
        <w:rPr>
          <w:rFonts w:ascii="Times New Roman" w:hAnsi="Times New Roman"/>
          <w:sz w:val="22"/>
          <w:szCs w:val="22"/>
        </w:rPr>
        <w:t xml:space="preserve"> </w:t>
      </w:r>
      <w:r w:rsidR="00555BC3">
        <w:rPr>
          <w:rFonts w:ascii="Times New Roman" w:hAnsi="Times New Roman"/>
          <w:sz w:val="22"/>
          <w:szCs w:val="22"/>
        </w:rPr>
        <w:t xml:space="preserve">na technologie použité a zabudované do díla poskytuje uchazeče záruku ve stejném rozsahu, v jakém ji poskytují výrobci příslušných materiálů a technologií, nejméně však 25 měsíců.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Uchazeč je povinen podat jediný návrh smlouvy pokrývající celý předmět plnění veřejné zakázky.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Zadavatel umožňuje, aby uchazeč realizoval tu část zakázky, která se vztahuje k dodávce otvorových výplní za pomoci subdodavatelů. V případě, že tato část zakázky bude plněna formou subdodávky (prostřednictvím třetí osoby), musí uchazeč v souladu s ustanovením § 44 odst. 6 zákona o veřejných zakázkách ve své nabídce uvést, jakou část plnění veřejné zakázky bude zadána třetím osobám, a které osoby to budou (u subdodavatele je uchazeč povinen uvést jeho identifikační údaje dle § 17 písm. d) zákona). Tím není dotčena výlučná odpovědnost uchazeče za poskytování řádného plnění. Úprava či doplnění seznamu subdodavatelů v průběhu plnění veřejné zakázky je možná pouze na základě písemné dohody smluvních stran. S poukazem na § 69 zákona musí být současně v takovém případě v nabídce předložena listina, ze které vyplývá, že subdodavatel bude pro dodavatele uvedenou subdodávku v rámci této veřejné zakázky realizovat; listina musí být podepsána osobou oprávněnou jednat jménem nebo za subdodavatele; tato listina může mít i podobu smlouvy mezi uchazečem a subdodavatelem, která se týká této veřejné zakázky. Změna subdodavatele uvedeného v nabídce je možná pouze se souhlasem zadavatele, a to i tehdy, pokud uchazeč pomocí tohoto subdodavatele neprokazoval splnění kvalifikace. Pokud však uchazeč prokázal splnění části kvalifikace pomocí subdodavatele, je oprávněn ho nahradit pouze subdodavatelem, který splňuje požadovanou část kvalifikace ve stejném nebo větším rozsahu. Zadavatel není oprávněn souhlas s výměnou subdodavatele bez objektivního důvodu odmítnout.</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Dodavatel musí v návrhu smlouvy akceptovat omezení subdodávek stanovené Závaznými pokyny „Maximální přípustný objem subdodávek na veřejnou zakázku může dosáhnout max. 15 % z objemu stavebních nákladů veřejné zakázky (u projektů zaměřených na zlepšení tepelně-technických vlastností obálek budovy – zateplení). Za subdodávku je pro tento účel považována realizace dílčích zakázek stavebních prací jinými subjekty pro vítěze zadávacího řízení“.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Zadavatel věcně vymezil tu část předmětu plnění veřejné zakázky, která nesmí být plněna prostřednictvím subdodavatele a to </w:t>
      </w:r>
      <w:r w:rsidRPr="005F0F5F">
        <w:rPr>
          <w:rFonts w:ascii="Times New Roman" w:hAnsi="Times New Roman"/>
          <w:b/>
          <w:sz w:val="22"/>
          <w:szCs w:val="22"/>
        </w:rPr>
        <w:t xml:space="preserve">izolace proti vodě, povlakové krytiny a izolace tepelné.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lastRenderedPageBreak/>
        <w:t>Návrh smlouvy musí být ze strany uchazeče podepsán statutárním orgánem uchazeče nebo jinou osobou k tomu oprávněnou, přičemž toto oprávnění musí vyplývat z nabídky. Pokud návrh smlouvy nebude řádně podepsán, bude nabídka považována za neúplnou.</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Nedílnou součástí návrhu smlouvy bude položkový rozpočet s uvedením jednotkových cen </w:t>
      </w:r>
      <w:r w:rsidRPr="005F0F5F">
        <w:rPr>
          <w:rFonts w:ascii="Times New Roman" w:hAnsi="Times New Roman"/>
          <w:sz w:val="22"/>
          <w:szCs w:val="22"/>
        </w:rPr>
        <w:br/>
        <w:t>a celkových cen. K jeho zpracování uchazeč použije podrobný výkaz výměr, který je s</w:t>
      </w:r>
      <w:r w:rsidR="00421991" w:rsidRPr="005F0F5F">
        <w:rPr>
          <w:rFonts w:ascii="Times New Roman" w:hAnsi="Times New Roman"/>
          <w:sz w:val="22"/>
          <w:szCs w:val="22"/>
        </w:rPr>
        <w:t>oučástí zadávací dokumentace (p</w:t>
      </w:r>
      <w:r w:rsidRPr="005F0F5F">
        <w:rPr>
          <w:rFonts w:ascii="Times New Roman" w:hAnsi="Times New Roman"/>
          <w:sz w:val="22"/>
          <w:szCs w:val="22"/>
        </w:rPr>
        <w:t>řílo</w:t>
      </w:r>
      <w:r w:rsidR="00421991" w:rsidRPr="005F0F5F">
        <w:rPr>
          <w:rFonts w:ascii="Times New Roman" w:hAnsi="Times New Roman"/>
          <w:sz w:val="22"/>
          <w:szCs w:val="22"/>
        </w:rPr>
        <w:t>ha</w:t>
      </w:r>
      <w:r w:rsidRPr="005F0F5F">
        <w:rPr>
          <w:rFonts w:ascii="Times New Roman" w:hAnsi="Times New Roman"/>
          <w:sz w:val="22"/>
          <w:szCs w:val="22"/>
        </w:rPr>
        <w:t xml:space="preserve"> č. </w:t>
      </w:r>
      <w:r w:rsidR="00421991" w:rsidRPr="005F0F5F">
        <w:rPr>
          <w:rFonts w:ascii="Times New Roman" w:hAnsi="Times New Roman"/>
          <w:sz w:val="22"/>
          <w:szCs w:val="22"/>
        </w:rPr>
        <w:t>5 této</w:t>
      </w:r>
      <w:r w:rsidRPr="005F0F5F">
        <w:rPr>
          <w:rFonts w:ascii="Times New Roman" w:hAnsi="Times New Roman"/>
          <w:sz w:val="22"/>
          <w:szCs w:val="22"/>
        </w:rPr>
        <w:t xml:space="preserve"> ZD).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Návrh smlouvy předložený uchazečem musí obsahovat následující podmínky:</w:t>
      </w:r>
    </w:p>
    <w:p w:rsidR="00013C9E" w:rsidRPr="005F0F5F" w:rsidRDefault="00013C9E" w:rsidP="00013C9E">
      <w:pPr>
        <w:pStyle w:val="Cislovani4"/>
        <w:rPr>
          <w:rFonts w:ascii="Times New Roman" w:hAnsi="Times New Roman"/>
          <w:sz w:val="22"/>
          <w:szCs w:val="22"/>
        </w:rPr>
      </w:pPr>
      <w:r w:rsidRPr="005F0F5F">
        <w:rPr>
          <w:rFonts w:ascii="Times New Roman" w:hAnsi="Times New Roman"/>
          <w:sz w:val="22"/>
          <w:szCs w:val="22"/>
        </w:rPr>
        <w:t>Zadavatel je oprávněn od smlouvy odstoupit bez jakýchkoliv sankcí v případě, že mu nebude poskytnuta dotace z OPŽP.</w:t>
      </w:r>
    </w:p>
    <w:p w:rsidR="00013C9E" w:rsidRPr="005F0F5F" w:rsidRDefault="00013C9E" w:rsidP="00013C9E">
      <w:pPr>
        <w:pStyle w:val="Cislovani4"/>
        <w:rPr>
          <w:rFonts w:ascii="Times New Roman" w:hAnsi="Times New Roman"/>
          <w:sz w:val="22"/>
          <w:szCs w:val="22"/>
        </w:rPr>
      </w:pPr>
      <w:r w:rsidRPr="005F0F5F">
        <w:rPr>
          <w:rFonts w:ascii="Times New Roman" w:hAnsi="Times New Roman"/>
          <w:sz w:val="22"/>
          <w:szCs w:val="22"/>
        </w:rPr>
        <w:t xml:space="preserve">Po dobu realizace stavby bude veden stavební deník. Dodavatel je povinen zajistit, aby údaje ve stavebním deníku byly vždy aktuální. Dodavatel dále povede evidenci o nakládání </w:t>
      </w:r>
      <w:r w:rsidRPr="005F0F5F">
        <w:rPr>
          <w:rFonts w:ascii="Times New Roman" w:hAnsi="Times New Roman"/>
          <w:sz w:val="22"/>
          <w:szCs w:val="22"/>
        </w:rPr>
        <w:br/>
        <w:t>s odpady, jež při plnění veřejné zakázky vzniknou, včetně dokladů o jejich likvidaci.</w:t>
      </w:r>
    </w:p>
    <w:p w:rsidR="00013C9E" w:rsidRPr="005F0F5F" w:rsidRDefault="00013C9E" w:rsidP="00013C9E">
      <w:pPr>
        <w:pStyle w:val="Cislovani4"/>
        <w:rPr>
          <w:rFonts w:ascii="Times New Roman" w:hAnsi="Times New Roman"/>
          <w:sz w:val="22"/>
          <w:szCs w:val="22"/>
        </w:rPr>
      </w:pPr>
      <w:r w:rsidRPr="005F0F5F">
        <w:rPr>
          <w:rFonts w:ascii="Times New Roman" w:hAnsi="Times New Roman"/>
          <w:sz w:val="22"/>
          <w:szCs w:val="22"/>
        </w:rPr>
        <w:t xml:space="preserve">Dodavatele je povinen na žádost zadavatele či příslušného kontrolního orgánu poskytnout jako osoba povinná součinnost při výkonu finanční kontroly (viz 2 písm. e) zákona </w:t>
      </w:r>
      <w:r w:rsidRPr="005F0F5F">
        <w:rPr>
          <w:rFonts w:ascii="Times New Roman" w:hAnsi="Times New Roman"/>
          <w:sz w:val="22"/>
          <w:szCs w:val="22"/>
        </w:rPr>
        <w:br/>
        <w:t xml:space="preserve">č. 320/2001 </w:t>
      </w:r>
      <w:proofErr w:type="gramStart"/>
      <w:r w:rsidRPr="005F0F5F">
        <w:rPr>
          <w:rFonts w:ascii="Times New Roman" w:hAnsi="Times New Roman"/>
          <w:sz w:val="22"/>
          <w:szCs w:val="22"/>
        </w:rPr>
        <w:t>Sb.,).</w:t>
      </w:r>
      <w:proofErr w:type="gramEnd"/>
    </w:p>
    <w:p w:rsidR="00013C9E" w:rsidRPr="005F0F5F" w:rsidRDefault="00013C9E" w:rsidP="00013C9E">
      <w:pPr>
        <w:pStyle w:val="Cislovani4"/>
        <w:rPr>
          <w:rFonts w:ascii="Times New Roman" w:hAnsi="Times New Roman"/>
          <w:sz w:val="22"/>
          <w:szCs w:val="22"/>
        </w:rPr>
      </w:pPr>
      <w:r w:rsidRPr="005F0F5F">
        <w:rPr>
          <w:rFonts w:ascii="Times New Roman" w:hAnsi="Times New Roman"/>
          <w:sz w:val="22"/>
          <w:szCs w:val="22"/>
        </w:rPr>
        <w:t>Dodavatel se zavazuje provést dílo v následujících termínech</w:t>
      </w:r>
    </w:p>
    <w:p w:rsidR="00013C9E" w:rsidRPr="005F0F5F" w:rsidRDefault="00013C9E" w:rsidP="00013C9E">
      <w:pPr>
        <w:ind w:left="851"/>
      </w:pPr>
      <w:r w:rsidRPr="005F0F5F">
        <w:t>za</w:t>
      </w:r>
      <w:r w:rsidR="00555BC3">
        <w:t>hájení stavebních prací: 7/2014 resp.</w:t>
      </w:r>
      <w:r w:rsidRPr="005F0F5F">
        <w:t xml:space="preserve"> nejpozději do 30 dnů od podpisu smlouvy o dílo</w:t>
      </w:r>
    </w:p>
    <w:p w:rsidR="00013C9E" w:rsidRPr="005F0F5F" w:rsidRDefault="00013C9E" w:rsidP="00013C9E">
      <w:pPr>
        <w:ind w:left="851"/>
      </w:pPr>
      <w:r w:rsidRPr="005F0F5F">
        <w:t xml:space="preserve">dokončení a předání díla zadavateli: </w:t>
      </w:r>
      <w:r w:rsidR="00770BB6">
        <w:t>nejpozději do 15. 10</w:t>
      </w:r>
      <w:r w:rsidRPr="005F0F5F">
        <w:t>. 2014</w:t>
      </w:r>
    </w:p>
    <w:p w:rsidR="00013C9E" w:rsidRPr="005F0F5F" w:rsidRDefault="00013C9E" w:rsidP="00013C9E">
      <w:pPr>
        <w:pStyle w:val="cislovani4odrazky"/>
        <w:numPr>
          <w:ilvl w:val="0"/>
          <w:numId w:val="0"/>
        </w:numPr>
        <w:ind w:left="851"/>
        <w:rPr>
          <w:rFonts w:ascii="Times New Roman" w:hAnsi="Times New Roman"/>
          <w:sz w:val="22"/>
          <w:szCs w:val="22"/>
        </w:rPr>
      </w:pPr>
      <w:r w:rsidRPr="005F0F5F">
        <w:rPr>
          <w:rFonts w:ascii="Times New Roman" w:hAnsi="Times New Roman"/>
          <w:sz w:val="22"/>
          <w:szCs w:val="22"/>
        </w:rPr>
        <w:t>O předání díla bude sepsán protokol.</w:t>
      </w:r>
    </w:p>
    <w:p w:rsidR="00013C9E" w:rsidRPr="005F0F5F" w:rsidRDefault="00013C9E" w:rsidP="00013C9E">
      <w:pPr>
        <w:ind w:left="851"/>
      </w:pPr>
      <w:r w:rsidRPr="005F0F5F">
        <w:t>Pokud v důsledku okolností, které nemůže ovlivnit ani zadavatel, ani dodavatel (prodloužení zadávacího řízení z důvodu podaných námitek nebo řízení před UOHS) dojde k situaci, že předpokládaný termín zahájení plnění veřejné zakázky podle bodu 1.7.2 nebude možné dodržet, posunuje se termín plnění o dobu, po kterou trvá překážka, pro kterou nelze plnění veřejné zakázky zahájit.</w:t>
      </w:r>
    </w:p>
    <w:p w:rsidR="00013C9E" w:rsidRPr="005F0F5F" w:rsidRDefault="00013C9E" w:rsidP="00013C9E">
      <w:pPr>
        <w:pStyle w:val="Cislovani4"/>
        <w:rPr>
          <w:rFonts w:ascii="Times New Roman" w:hAnsi="Times New Roman"/>
          <w:sz w:val="22"/>
          <w:szCs w:val="22"/>
        </w:rPr>
      </w:pPr>
      <w:r w:rsidRPr="005F0F5F">
        <w:rPr>
          <w:rFonts w:ascii="Times New Roman" w:hAnsi="Times New Roman"/>
          <w:sz w:val="22"/>
          <w:szCs w:val="22"/>
        </w:rPr>
        <w:t>V případě prodlení dodavatele s dokončením a předáním díla je dodavatel povinen zaplatit zadav</w:t>
      </w:r>
      <w:r w:rsidR="00555BC3">
        <w:rPr>
          <w:rFonts w:ascii="Times New Roman" w:hAnsi="Times New Roman"/>
          <w:sz w:val="22"/>
          <w:szCs w:val="22"/>
        </w:rPr>
        <w:t>ateli smluvní pokutu ve výši 0,1</w:t>
      </w:r>
      <w:r w:rsidRPr="005F0F5F">
        <w:rPr>
          <w:rFonts w:ascii="Times New Roman" w:hAnsi="Times New Roman"/>
          <w:sz w:val="22"/>
          <w:szCs w:val="22"/>
        </w:rPr>
        <w:t xml:space="preserve"> % z nabídkové ceny bez DPH za každý započatý den prodlení. Zaplacením smluvní pokuty není dotčen nárok na náhradu škody.</w:t>
      </w:r>
    </w:p>
    <w:p w:rsidR="00013C9E" w:rsidRPr="005F0F5F" w:rsidRDefault="00013C9E" w:rsidP="00013C9E">
      <w:pPr>
        <w:pStyle w:val="Cislovani2"/>
        <w:rPr>
          <w:rFonts w:ascii="Times New Roman" w:hAnsi="Times New Roman"/>
          <w:sz w:val="22"/>
          <w:szCs w:val="22"/>
          <w:u w:val="single"/>
        </w:rPr>
      </w:pPr>
      <w:r w:rsidRPr="005F0F5F">
        <w:rPr>
          <w:rFonts w:ascii="Times New Roman" w:hAnsi="Times New Roman"/>
          <w:sz w:val="22"/>
          <w:szCs w:val="22"/>
          <w:u w:val="single"/>
        </w:rPr>
        <w:t>Platební podmínky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Zadavatel neposkytuje zálohy.</w:t>
      </w:r>
      <w:r w:rsidR="00421991" w:rsidRPr="005F0F5F">
        <w:rPr>
          <w:rFonts w:ascii="Times New Roman" w:hAnsi="Times New Roman"/>
          <w:sz w:val="22"/>
          <w:szCs w:val="22"/>
        </w:rPr>
        <w:t xml:space="preserve"> </w:t>
      </w:r>
    </w:p>
    <w:p w:rsidR="00421991" w:rsidRPr="005F0F5F" w:rsidRDefault="00421991" w:rsidP="00013C9E">
      <w:pPr>
        <w:pStyle w:val="Cislovani3"/>
        <w:rPr>
          <w:rFonts w:ascii="Times New Roman" w:hAnsi="Times New Roman"/>
          <w:sz w:val="22"/>
          <w:szCs w:val="22"/>
        </w:rPr>
      </w:pPr>
      <w:r w:rsidRPr="005F0F5F">
        <w:rPr>
          <w:rFonts w:ascii="Times New Roman" w:hAnsi="Times New Roman"/>
          <w:sz w:val="22"/>
          <w:szCs w:val="22"/>
        </w:rPr>
        <w:t xml:space="preserve">Dodavatel bude fakturovat po dokončení celé stavby. </w:t>
      </w:r>
    </w:p>
    <w:p w:rsidR="00421991" w:rsidRPr="005F0F5F" w:rsidRDefault="00421991" w:rsidP="00013C9E">
      <w:pPr>
        <w:pStyle w:val="Cislovani3"/>
        <w:rPr>
          <w:rFonts w:ascii="Times New Roman" w:hAnsi="Times New Roman"/>
          <w:sz w:val="22"/>
          <w:szCs w:val="22"/>
        </w:rPr>
      </w:pPr>
      <w:r w:rsidRPr="005F0F5F">
        <w:rPr>
          <w:rFonts w:ascii="Times New Roman" w:hAnsi="Times New Roman"/>
          <w:sz w:val="22"/>
          <w:szCs w:val="22"/>
        </w:rPr>
        <w:t xml:space="preserve">V souladu s předávacím protokolem vystaví Dodavatel fakturu. Splatnost faktury je </w:t>
      </w:r>
    </w:p>
    <w:p w:rsidR="00421991" w:rsidRPr="005F0F5F" w:rsidRDefault="00421991" w:rsidP="00421991">
      <w:pPr>
        <w:pStyle w:val="Nadpis1"/>
        <w:numPr>
          <w:ilvl w:val="0"/>
          <w:numId w:val="0"/>
        </w:numPr>
        <w:ind w:left="1080"/>
        <w:jc w:val="both"/>
        <w:rPr>
          <w:b w:val="0"/>
          <w:sz w:val="22"/>
          <w:szCs w:val="22"/>
        </w:rPr>
      </w:pPr>
      <w:r w:rsidRPr="005F0F5F">
        <w:rPr>
          <w:b w:val="0"/>
          <w:sz w:val="22"/>
          <w:szCs w:val="22"/>
        </w:rPr>
        <w:t xml:space="preserve">stanovena na 21 dní od doručení faktury objednateli. Za zaplacení faktury se považuje datum připsání fakturované částky na účet Dodavatele. V případě opoždění platby je </w:t>
      </w:r>
      <w:r w:rsidRPr="005F0F5F">
        <w:rPr>
          <w:b w:val="0"/>
          <w:sz w:val="22"/>
          <w:szCs w:val="22"/>
        </w:rPr>
        <w:lastRenderedPageBreak/>
        <w:t>objednatel povinen uhradit Dodavateli penále z prodlení 0,05% z dlužné částky za každý den prodlení.</w:t>
      </w:r>
    </w:p>
    <w:p w:rsidR="00421991" w:rsidRPr="005F0F5F" w:rsidRDefault="00421991" w:rsidP="00421991">
      <w:pPr>
        <w:pStyle w:val="Nadpis1"/>
        <w:numPr>
          <w:ilvl w:val="0"/>
          <w:numId w:val="0"/>
        </w:numPr>
        <w:jc w:val="both"/>
        <w:rPr>
          <w:b w:val="0"/>
          <w:sz w:val="22"/>
          <w:szCs w:val="22"/>
        </w:rPr>
      </w:pPr>
    </w:p>
    <w:p w:rsidR="00013C9E" w:rsidRPr="005F0F5F" w:rsidRDefault="00421991" w:rsidP="00421991">
      <w:pPr>
        <w:pStyle w:val="Cislovani3"/>
        <w:rPr>
          <w:rFonts w:ascii="Times New Roman" w:hAnsi="Times New Roman"/>
          <w:sz w:val="22"/>
          <w:szCs w:val="22"/>
        </w:rPr>
      </w:pPr>
      <w:r w:rsidRPr="005F0F5F">
        <w:rPr>
          <w:rFonts w:ascii="Times New Roman" w:hAnsi="Times New Roman"/>
          <w:sz w:val="22"/>
          <w:szCs w:val="22"/>
        </w:rPr>
        <w:t xml:space="preserve">Zadavatel prohlašuje, že má na finančním účtu dostatečně vysokou částku na úhradu objednané služby.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Veškeré účetní doklady musí obsahovat náležitosti daňového dokladu. V případě, že účetní doklady nebudou obsahovat požadované náležitosti, je zadavatel oprávněn je vrátit zpět </w:t>
      </w:r>
      <w:r w:rsidRPr="005F0F5F">
        <w:rPr>
          <w:rFonts w:ascii="Times New Roman" w:hAnsi="Times New Roman"/>
          <w:sz w:val="22"/>
          <w:szCs w:val="22"/>
        </w:rPr>
        <w:br/>
        <w:t xml:space="preserve">k doplnění, lhůta splatnosti počne běžet znovu od doručení řádně opraveného dokladu. </w:t>
      </w:r>
    </w:p>
    <w:p w:rsidR="00013C9E" w:rsidRPr="005F0F5F" w:rsidRDefault="00013C9E" w:rsidP="00013C9E">
      <w:pPr>
        <w:pStyle w:val="Cislovani2"/>
        <w:rPr>
          <w:rFonts w:ascii="Times New Roman" w:hAnsi="Times New Roman"/>
          <w:sz w:val="22"/>
          <w:szCs w:val="22"/>
          <w:u w:val="single"/>
        </w:rPr>
      </w:pPr>
      <w:r w:rsidRPr="005F0F5F">
        <w:rPr>
          <w:rFonts w:ascii="Times New Roman" w:hAnsi="Times New Roman"/>
          <w:sz w:val="22"/>
          <w:szCs w:val="22"/>
          <w:u w:val="single"/>
        </w:rPr>
        <w:t>Podmínky, za nichž je možno změnit výši nabídkové ceny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Cenu díla v průběhu realizace stavby je možné změnit v případě, že dojde v průběhu realizace díla ke změnám daňových předpisů upravujících výši DPH, o tomto jsou v tomto případě smluvní strany povinny uzavřít dodatek ke smlouvě. </w:t>
      </w:r>
    </w:p>
    <w:p w:rsidR="000C2A7D" w:rsidRDefault="00013C9E" w:rsidP="000C2A7D">
      <w:pPr>
        <w:pStyle w:val="Cislovani3"/>
        <w:numPr>
          <w:ilvl w:val="0"/>
          <w:numId w:val="0"/>
        </w:numPr>
        <w:ind w:left="851"/>
        <w:rPr>
          <w:rFonts w:ascii="Times New Roman" w:hAnsi="Times New Roman"/>
          <w:sz w:val="22"/>
          <w:szCs w:val="22"/>
        </w:rPr>
      </w:pPr>
      <w:r w:rsidRPr="00555BC3">
        <w:rPr>
          <w:rFonts w:ascii="Times New Roman" w:hAnsi="Times New Roman"/>
          <w:sz w:val="22"/>
          <w:szCs w:val="22"/>
        </w:rPr>
        <w:t xml:space="preserve">V případě nesouladu PD (výkazu výměr) se skutečnou potřebou prací a dodávek k realizaci díla, budou v případě nutnosti provedení dodatečných prací či dodávek zachovány jednotkové ceny stavebních prací a dodávek uvedených dodavatelem ve výkazu výměr. Pokud vznikne potřeba provést práce či dodávky, které nejsou uvedeny ve výkazu výměr, bude cena těchto prací a dodávek odpovídat ceně uvedené v ceníku ÚRS. </w:t>
      </w:r>
    </w:p>
    <w:p w:rsidR="00770BB6" w:rsidRPr="00555BC3" w:rsidRDefault="00770BB6" w:rsidP="000C2A7D">
      <w:pPr>
        <w:pStyle w:val="Cislovani3"/>
        <w:numPr>
          <w:ilvl w:val="0"/>
          <w:numId w:val="0"/>
        </w:numPr>
        <w:ind w:left="851"/>
        <w:rPr>
          <w:rFonts w:ascii="Times New Roman" w:hAnsi="Times New Roman"/>
          <w:sz w:val="22"/>
          <w:szCs w:val="22"/>
        </w:rPr>
      </w:pPr>
    </w:p>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POŽADAVEK NA ZPŮSOB ZPRACOVÁNÍ NABÍDKOVÉ CENY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Uchazeč je povinen stanovit nabídkovou cenu absolutní částkou v českých korunách </w:t>
      </w:r>
      <w:r w:rsidRPr="005F0F5F">
        <w:rPr>
          <w:rFonts w:ascii="Times New Roman" w:hAnsi="Times New Roman"/>
          <w:sz w:val="22"/>
          <w:szCs w:val="22"/>
        </w:rPr>
        <w:br/>
        <w:t>v členění bez DPH, částka DPH, s DPH, která bude uvedena v návrhu smlouvy o dílo.</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Nabídková cena musí být stanovena jako nejvýše přípustná, kterou není možné překročit nebo změnit, pokud to výslovně neupravuje tato zadávací dokumentace (čl. 3.5 ZD).</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Nabídková cena musí obsahovat veškeré náklady uchazeče (dodavatele) nutné k realizaci díla vymezeného v této zadávací dokumentaci. Nabídková cena obsahuje předpokládaný vývoj cen ve stavebnictví až do konce její platnosti, rovněž obsahuje i předpokládaný vývoj kurzů české koruny k zahraničním měnám až do konce její platnosti.</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Nabídková cena rovněž zahrnuje cenu na zařízení staveniště, vodné, stočné, elektrickou energii, teplo, odvoz a likvidaci odpadů, náklady na skládky sutě a vybouraných hmot, náklady</w:t>
      </w:r>
      <w:r w:rsidR="00421991" w:rsidRPr="005F0F5F">
        <w:rPr>
          <w:rFonts w:ascii="Times New Roman" w:hAnsi="Times New Roman"/>
          <w:sz w:val="22"/>
          <w:szCs w:val="22"/>
        </w:rPr>
        <w:t xml:space="preserve"> na používá</w:t>
      </w:r>
      <w:r w:rsidRPr="005F0F5F">
        <w:rPr>
          <w:rFonts w:ascii="Times New Roman" w:hAnsi="Times New Roman"/>
          <w:sz w:val="22"/>
          <w:szCs w:val="22"/>
        </w:rPr>
        <w:t xml:space="preserve">ní zdrojů a služeb až do skutečného skončení díla, náklady na zhotovování, výrobu, obstarání, přepravu věcí, zařízení, materiálů, dodávek, náklady na případné dopravní značení, náklady na schvalovací řízení, pojištění, daně, poplatky, </w:t>
      </w:r>
      <w:r w:rsidRPr="005F0F5F">
        <w:rPr>
          <w:rFonts w:ascii="Times New Roman" w:hAnsi="Times New Roman"/>
          <w:sz w:val="22"/>
          <w:szCs w:val="22"/>
        </w:rPr>
        <w:lastRenderedPageBreak/>
        <w:t>ubytování, stravné a dopravu pracovníků, náklady na zřízení identifikační tabule na staveništi a jakékoliv další výdaje potřebné pro realizaci zakázky.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Cena jednotlivých dílčích dodávek a prací bude uvedena </w:t>
      </w:r>
      <w:r w:rsidR="00555BC3">
        <w:rPr>
          <w:rFonts w:ascii="Times New Roman" w:hAnsi="Times New Roman"/>
          <w:sz w:val="22"/>
          <w:szCs w:val="22"/>
        </w:rPr>
        <w:t>ve výkazu výměr</w:t>
      </w:r>
      <w:r w:rsidRPr="005F0F5F">
        <w:rPr>
          <w:rFonts w:ascii="Times New Roman" w:hAnsi="Times New Roman"/>
          <w:sz w:val="22"/>
          <w:szCs w:val="22"/>
        </w:rPr>
        <w:t>, do kterého uchazeč (dodavatel) v rámci své nabídky ve veřejné zakázce doplní ceny jednotlivých položek (jednotlivých prací) a tento bude předložen v rámci nabídky uchazeče (dodavatele).</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Sleva z ceny – pokud uchazeč míní nabídnout zadavateli slevu z ceny, musí tuto slevu promítnout do jednotkových cen jednotlivých položek v jím předložených položkových rozpočtech. Jiná forma slevy z nabídkové ceny (např. paušální částkou z celkové ceny za stavební práce) není přípustná.</w:t>
      </w:r>
    </w:p>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PODMÍNKY A POŽADAVKY NA ZPRACOVÁNÍ NABÍDKY – OBSAH NABÍDKY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Uchazeč je povinen v nabídce uvést informace a skutečnosti vyplývající ze zákona.</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Uchazeč je povinen v nabídce dále uvést, které části veřejné zakázky má v úmyslu zadat jednomu či více subdodavatelům a uvést identifikační údaje každého subdodavatele. </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Zadavatel doporučuje uchazeči, aby jeho nabídka byla zabezpečena proti manipulaci </w:t>
      </w:r>
      <w:r w:rsidRPr="005F0F5F">
        <w:rPr>
          <w:rFonts w:ascii="Times New Roman" w:hAnsi="Times New Roman"/>
          <w:sz w:val="22"/>
          <w:szCs w:val="22"/>
        </w:rPr>
        <w:br/>
        <w:t>s jednotlivými listy provázáním nabídky provázkem, jehož volný konec bude zapečetěn nebo přelepen nebo jinak ukončen tak, aby bez násilného porušení provázání nebylo možno žádný list volně vyjmout.</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Nabídka bude předložena v českém jazyce v jednom </w:t>
      </w:r>
      <w:proofErr w:type="gramStart"/>
      <w:r w:rsidRPr="005F0F5F">
        <w:rPr>
          <w:rFonts w:ascii="Times New Roman" w:hAnsi="Times New Roman"/>
          <w:sz w:val="22"/>
          <w:szCs w:val="22"/>
        </w:rPr>
        <w:t>vyhotovení  a 1x</w:t>
      </w:r>
      <w:proofErr w:type="gramEnd"/>
      <w:r w:rsidRPr="005F0F5F">
        <w:rPr>
          <w:rFonts w:ascii="Times New Roman" w:hAnsi="Times New Roman"/>
          <w:sz w:val="22"/>
          <w:szCs w:val="22"/>
        </w:rPr>
        <w:t xml:space="preserve"> na CD, a to ve formátu </w:t>
      </w:r>
      <w:proofErr w:type="spellStart"/>
      <w:r w:rsidRPr="005F0F5F">
        <w:rPr>
          <w:rFonts w:ascii="Times New Roman" w:hAnsi="Times New Roman"/>
          <w:sz w:val="22"/>
          <w:szCs w:val="22"/>
        </w:rPr>
        <w:t>pdf</w:t>
      </w:r>
      <w:proofErr w:type="spellEnd"/>
      <w:r w:rsidRPr="005F0F5F">
        <w:rPr>
          <w:rFonts w:ascii="Times New Roman" w:hAnsi="Times New Roman"/>
          <w:sz w:val="22"/>
          <w:szCs w:val="22"/>
        </w:rPr>
        <w:t>. Tato povinnost se netýká dokladů prokazující splnění kvalifikace uchazeče.</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Způsob označení jednotlivých listů</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Všechny listy nabídky musí být číslovány vzestupnou číselnou řadou a musí být zajištěny proti manipulaci (svázány a na přelepu svázání opatřeny razítkem a podpisem uchazeče).</w:t>
      </w:r>
    </w:p>
    <w:p w:rsidR="00013C9E" w:rsidRPr="002D0A21" w:rsidRDefault="00013C9E" w:rsidP="00013C9E">
      <w:pPr>
        <w:pStyle w:val="Cislovani2"/>
        <w:rPr>
          <w:rFonts w:ascii="Times New Roman" w:hAnsi="Times New Roman"/>
          <w:sz w:val="22"/>
          <w:szCs w:val="22"/>
          <w:u w:val="single"/>
        </w:rPr>
      </w:pPr>
      <w:r w:rsidRPr="002D0A21">
        <w:rPr>
          <w:rFonts w:ascii="Times New Roman" w:hAnsi="Times New Roman"/>
          <w:sz w:val="22"/>
          <w:szCs w:val="22"/>
          <w:u w:val="single"/>
        </w:rPr>
        <w:t>Nabídka bude obsahovat:</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Krycí list nabídky (</w:t>
      </w:r>
      <w:r w:rsidR="00421991" w:rsidRPr="005F0F5F">
        <w:rPr>
          <w:rFonts w:ascii="Times New Roman" w:hAnsi="Times New Roman"/>
          <w:sz w:val="22"/>
          <w:szCs w:val="22"/>
        </w:rPr>
        <w:t>příloha č. 1</w:t>
      </w:r>
      <w:r w:rsidRPr="005F0F5F">
        <w:rPr>
          <w:rFonts w:ascii="Times New Roman" w:hAnsi="Times New Roman"/>
          <w:sz w:val="22"/>
          <w:szCs w:val="22"/>
        </w:rPr>
        <w:t>).</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Doklady k prokázání splnění kvalifikace.</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Návrh smlouvy o dílo.</w:t>
      </w:r>
    </w:p>
    <w:p w:rsidR="00013C9E" w:rsidRPr="005F0F5F" w:rsidRDefault="00555BC3" w:rsidP="00013C9E">
      <w:pPr>
        <w:pStyle w:val="Cislovani3"/>
        <w:rPr>
          <w:rFonts w:ascii="Times New Roman" w:hAnsi="Times New Roman"/>
          <w:sz w:val="22"/>
          <w:szCs w:val="22"/>
        </w:rPr>
      </w:pPr>
      <w:r>
        <w:rPr>
          <w:rFonts w:ascii="Times New Roman" w:hAnsi="Times New Roman"/>
          <w:sz w:val="22"/>
          <w:szCs w:val="22"/>
        </w:rPr>
        <w:t>Výkaz výměr</w:t>
      </w:r>
      <w:r w:rsidR="00770BB6">
        <w:rPr>
          <w:rFonts w:ascii="Times New Roman" w:hAnsi="Times New Roman"/>
          <w:sz w:val="22"/>
          <w:szCs w:val="22"/>
        </w:rPr>
        <w:t xml:space="preserve"> (příloha č. 5)</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Případné další dokumenty.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lastRenderedPageBreak/>
        <w:t>Uchazeči podávají své nabídky v uzavřené obálce označené názvem veřejné zakázky: Neotvírat – „Zateplení budovy obecního úřadu Psáry“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Na obálce musí být uvedena adresa uchazeče, na kterou je možné zaslat oznámení podle </w:t>
      </w:r>
      <w:r w:rsidRPr="005F0F5F">
        <w:rPr>
          <w:rFonts w:ascii="Times New Roman" w:hAnsi="Times New Roman"/>
          <w:sz w:val="22"/>
          <w:szCs w:val="22"/>
        </w:rPr>
        <w:br/>
        <w:t>§ 71 odst. 6 zákona.</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Nabídky je možné podávat osobně či poštou na adresu zadavatele: </w:t>
      </w:r>
      <w:r w:rsidR="00555BC3">
        <w:rPr>
          <w:rFonts w:ascii="Times New Roman" w:hAnsi="Times New Roman"/>
          <w:sz w:val="22"/>
          <w:szCs w:val="22"/>
        </w:rPr>
        <w:t>Obecní úřad Psáry, Pražská 137, PSČ 252 42 v úředních hodinách úřadu: PO 8-12 a 13-17 h., ÚT a ČT 8-12 a 13-16 h., ST 8-12 a 13-18 h. a PÁ 8-12 h.</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Za čas podání nabídky odpovídá uchazeč. Zadavatel neuznává zdržení zaviněné poštou, kurýrní službou či jiným přepravcem nabídky. Za čas podání nabídky se přitom považuje čas uvedený na dokladu o předání nabídky.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Všechny doručené a přijaté nabídky budou opatřeny pořadovým číslem, datem a hodinou přijetí a budou zapsány do seznamu doručených a přijatých nabídek.</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Nabídky, které budou doručeny po skončení lhůty pro podání nabídek, nebudou v souladu </w:t>
      </w:r>
      <w:r w:rsidRPr="005F0F5F">
        <w:rPr>
          <w:rFonts w:ascii="Times New Roman" w:hAnsi="Times New Roman"/>
          <w:sz w:val="22"/>
          <w:szCs w:val="22"/>
        </w:rPr>
        <w:br/>
        <w:t>s § 71 odst. 6 zákona otevírány.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Zadavatel nepřipouští předložení variantní nabídky.</w:t>
      </w:r>
    </w:p>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ZPŮSOB HODNOCENÍ NABÍDEK PODLE HODNOTÍCÍCH KRITÉRIÍ</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Zadavatel stanovil pro zadání veřejné zakázky v souladu s ustanovením § 78 odst. 1, písm. b) zákona základní hodnotící kritérium, kterým je nejnižší nabídková cena. Hodnotící komise stanoví pořadí nabídek podle výše nabídkové ceny, nabídky seřadí od nejnižší po nejvyšší</w:t>
      </w:r>
      <w:r w:rsidR="00421991" w:rsidRPr="005F0F5F">
        <w:rPr>
          <w:rFonts w:ascii="Times New Roman" w:hAnsi="Times New Roman"/>
          <w:sz w:val="22"/>
          <w:szCs w:val="22"/>
        </w:rPr>
        <w:t xml:space="preserve">. </w:t>
      </w:r>
    </w:p>
    <w:p w:rsidR="00421991" w:rsidRPr="005F0F5F" w:rsidRDefault="00421991" w:rsidP="00013C9E">
      <w:pPr>
        <w:pStyle w:val="Cislovani2"/>
        <w:rPr>
          <w:rFonts w:ascii="Times New Roman" w:hAnsi="Times New Roman"/>
          <w:sz w:val="22"/>
          <w:szCs w:val="22"/>
        </w:rPr>
      </w:pPr>
      <w:r w:rsidRPr="005F0F5F">
        <w:rPr>
          <w:rFonts w:ascii="Times New Roman" w:hAnsi="Times New Roman"/>
          <w:snapToGrid w:val="0"/>
          <w:sz w:val="22"/>
          <w:szCs w:val="22"/>
        </w:rPr>
        <w:t xml:space="preserve">Otevírání obálek s nabídkami provede hodnotící komise dne </w:t>
      </w:r>
      <w:r w:rsidR="00555BC3">
        <w:rPr>
          <w:rFonts w:ascii="Times New Roman" w:hAnsi="Times New Roman"/>
          <w:snapToGrid w:val="0"/>
          <w:sz w:val="22"/>
          <w:szCs w:val="22"/>
        </w:rPr>
        <w:t>2</w:t>
      </w:r>
      <w:r w:rsidRPr="005F0F5F">
        <w:rPr>
          <w:rFonts w:ascii="Times New Roman" w:hAnsi="Times New Roman"/>
          <w:snapToGrid w:val="0"/>
          <w:sz w:val="22"/>
          <w:szCs w:val="22"/>
        </w:rPr>
        <w:t xml:space="preserve">5. 6. 2014 </w:t>
      </w:r>
      <w:proofErr w:type="gramStart"/>
      <w:r w:rsidRPr="005F0F5F">
        <w:rPr>
          <w:rFonts w:ascii="Times New Roman" w:hAnsi="Times New Roman"/>
          <w:snapToGrid w:val="0"/>
          <w:sz w:val="22"/>
          <w:szCs w:val="22"/>
        </w:rPr>
        <w:t>ve</w:t>
      </w:r>
      <w:proofErr w:type="gramEnd"/>
      <w:r w:rsidRPr="005F0F5F">
        <w:rPr>
          <w:rFonts w:ascii="Times New Roman" w:hAnsi="Times New Roman"/>
          <w:snapToGrid w:val="0"/>
          <w:sz w:val="22"/>
          <w:szCs w:val="22"/>
        </w:rPr>
        <w:t xml:space="preserve"> </w:t>
      </w:r>
      <w:r w:rsidRPr="00770BB6">
        <w:rPr>
          <w:rFonts w:ascii="Times New Roman" w:hAnsi="Times New Roman"/>
          <w:snapToGrid w:val="0"/>
          <w:sz w:val="22"/>
          <w:szCs w:val="22"/>
        </w:rPr>
        <w:t>1</w:t>
      </w:r>
      <w:r w:rsidR="00555BC3" w:rsidRPr="00770BB6">
        <w:rPr>
          <w:rFonts w:ascii="Times New Roman" w:hAnsi="Times New Roman"/>
          <w:snapToGrid w:val="0"/>
          <w:sz w:val="22"/>
          <w:szCs w:val="22"/>
        </w:rPr>
        <w:t>1</w:t>
      </w:r>
      <w:r w:rsidRPr="005F0F5F">
        <w:rPr>
          <w:rFonts w:ascii="Times New Roman" w:hAnsi="Times New Roman"/>
          <w:snapToGrid w:val="0"/>
          <w:sz w:val="22"/>
          <w:szCs w:val="22"/>
        </w:rPr>
        <w:t xml:space="preserve"> hod. Na adrese zadavatele.</w:t>
      </w:r>
    </w:p>
    <w:p w:rsidR="00424E30" w:rsidRPr="005F0F5F" w:rsidRDefault="00424E30" w:rsidP="00013C9E">
      <w:pPr>
        <w:pStyle w:val="Cislovani2"/>
        <w:rPr>
          <w:rFonts w:ascii="Times New Roman" w:hAnsi="Times New Roman"/>
          <w:sz w:val="22"/>
          <w:szCs w:val="22"/>
        </w:rPr>
      </w:pPr>
      <w:r w:rsidRPr="005F0F5F">
        <w:rPr>
          <w:rFonts w:ascii="Times New Roman" w:hAnsi="Times New Roman"/>
          <w:snapToGrid w:val="0"/>
          <w:sz w:val="22"/>
          <w:szCs w:val="22"/>
        </w:rPr>
        <w:t xml:space="preserve">Hodnotící komise otevírá obálky s nabídkami postupně podle pořadového čísla. Po provedení kontroly úplnosti nabídky sdělí komise přítomným uchazečům zda: </w:t>
      </w:r>
    </w:p>
    <w:p w:rsidR="00424E30" w:rsidRPr="005F0F5F" w:rsidRDefault="00520E00" w:rsidP="00424E30">
      <w:pPr>
        <w:pStyle w:val="Cislovani2"/>
        <w:numPr>
          <w:ilvl w:val="0"/>
          <w:numId w:val="26"/>
        </w:numPr>
        <w:rPr>
          <w:rFonts w:ascii="Times New Roman" w:hAnsi="Times New Roman"/>
          <w:sz w:val="22"/>
          <w:szCs w:val="22"/>
        </w:rPr>
      </w:pPr>
      <w:r>
        <w:rPr>
          <w:rFonts w:ascii="Times New Roman" w:hAnsi="Times New Roman"/>
          <w:snapToGrid w:val="0"/>
          <w:sz w:val="22"/>
          <w:szCs w:val="22"/>
        </w:rPr>
        <w:t>j</w:t>
      </w:r>
      <w:r w:rsidR="00424E30" w:rsidRPr="005F0F5F">
        <w:rPr>
          <w:rFonts w:ascii="Times New Roman" w:hAnsi="Times New Roman"/>
          <w:snapToGrid w:val="0"/>
          <w:sz w:val="22"/>
          <w:szCs w:val="22"/>
        </w:rPr>
        <w:t>e nabídka zpracována v českém jazyce</w:t>
      </w:r>
    </w:p>
    <w:p w:rsidR="00424E30" w:rsidRPr="005F0F5F" w:rsidRDefault="00424E30" w:rsidP="00424E30">
      <w:pPr>
        <w:pStyle w:val="Cislovani2"/>
        <w:numPr>
          <w:ilvl w:val="0"/>
          <w:numId w:val="26"/>
        </w:numPr>
        <w:rPr>
          <w:rFonts w:ascii="Times New Roman" w:hAnsi="Times New Roman"/>
          <w:sz w:val="22"/>
          <w:szCs w:val="22"/>
        </w:rPr>
      </w:pPr>
      <w:r w:rsidRPr="005F0F5F">
        <w:rPr>
          <w:rFonts w:ascii="Times New Roman" w:hAnsi="Times New Roman"/>
          <w:snapToGrid w:val="0"/>
          <w:sz w:val="22"/>
          <w:szCs w:val="22"/>
        </w:rPr>
        <w:t>je návrh smlouvy o dílo podepsán osobou oprávněnou jednat jménem či za uchazeče</w:t>
      </w:r>
    </w:p>
    <w:p w:rsidR="00424E30" w:rsidRPr="005F0F5F" w:rsidRDefault="00424E30" w:rsidP="00013C9E">
      <w:pPr>
        <w:pStyle w:val="Cislovani2"/>
        <w:rPr>
          <w:rFonts w:ascii="Times New Roman" w:hAnsi="Times New Roman"/>
          <w:sz w:val="22"/>
          <w:szCs w:val="22"/>
        </w:rPr>
      </w:pPr>
      <w:r w:rsidRPr="005F0F5F">
        <w:rPr>
          <w:rFonts w:ascii="Times New Roman" w:hAnsi="Times New Roman"/>
          <w:snapToGrid w:val="0"/>
          <w:sz w:val="22"/>
          <w:szCs w:val="22"/>
        </w:rPr>
        <w:t>Hodnotící komise dále posoudí nabídky uchazečů z hlediska splnění požadavků zadavatele</w:t>
      </w:r>
      <w:r w:rsidRPr="005F0F5F">
        <w:rPr>
          <w:rFonts w:ascii="Times New Roman" w:hAnsi="Times New Roman"/>
          <w:caps/>
          <w:snapToGrid w:val="0"/>
          <w:sz w:val="22"/>
          <w:szCs w:val="22"/>
        </w:rPr>
        <w:t xml:space="preserve"> </w:t>
      </w:r>
      <w:r w:rsidRPr="005F0F5F">
        <w:rPr>
          <w:rFonts w:ascii="Times New Roman" w:hAnsi="Times New Roman"/>
          <w:snapToGrid w:val="0"/>
          <w:sz w:val="22"/>
          <w:szCs w:val="22"/>
        </w:rPr>
        <w:t>nabídka, která nebude splňovat požadavky stanovené zadavatelem, bude vyřazena. O vyřazení nabídky hodnotící komise bezodkladně písemně vyrozumí uchazeče, který nabídku podal.</w:t>
      </w:r>
    </w:p>
    <w:p w:rsidR="00424E30" w:rsidRPr="005F0F5F" w:rsidRDefault="00424E30" w:rsidP="00013C9E">
      <w:pPr>
        <w:pStyle w:val="Cislovani2"/>
        <w:rPr>
          <w:rFonts w:ascii="Times New Roman" w:hAnsi="Times New Roman"/>
          <w:sz w:val="22"/>
          <w:szCs w:val="22"/>
        </w:rPr>
      </w:pPr>
      <w:r w:rsidRPr="005F0F5F">
        <w:rPr>
          <w:rFonts w:ascii="Times New Roman" w:hAnsi="Times New Roman"/>
          <w:snapToGrid w:val="0"/>
          <w:sz w:val="22"/>
          <w:szCs w:val="22"/>
        </w:rPr>
        <w:lastRenderedPageBreak/>
        <w:t>Komise může pro posouzení nabídek využít přizvané poradce, kteří nesmí být ve vztahu k veřejné zakázce a k uchazečům podjatí; o tom je přizvaný poradce povinen učinit prohlášení s náležitostmi ve smyslu §74 odst. 7 zákona.</w:t>
      </w:r>
    </w:p>
    <w:p w:rsidR="00D93CEC" w:rsidRPr="005F0F5F" w:rsidRDefault="00D93CEC" w:rsidP="00013C9E">
      <w:pPr>
        <w:pStyle w:val="Cislovani2"/>
        <w:rPr>
          <w:rFonts w:ascii="Times New Roman" w:hAnsi="Times New Roman"/>
          <w:sz w:val="22"/>
          <w:szCs w:val="22"/>
        </w:rPr>
      </w:pPr>
      <w:r w:rsidRPr="005F0F5F">
        <w:rPr>
          <w:rFonts w:ascii="Times New Roman" w:hAnsi="Times New Roman"/>
          <w:sz w:val="22"/>
          <w:szCs w:val="22"/>
        </w:rPr>
        <w:t>O otevírání obálek a posouzení nabídek bude sepsán protokol.</w:t>
      </w:r>
    </w:p>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LHŮTY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Lhůta pro podání nabídek končí dne 25. 6. 2014 v 10:00 hod.</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Otevírání obálek se uskuteční dne 25. 6. 2014</w:t>
      </w:r>
      <w:r w:rsidR="00770BB6">
        <w:rPr>
          <w:rFonts w:ascii="Times New Roman" w:hAnsi="Times New Roman"/>
          <w:sz w:val="22"/>
          <w:szCs w:val="22"/>
        </w:rPr>
        <w:t xml:space="preserve"> od 11 hod. </w:t>
      </w:r>
    </w:p>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DALŠÍ POŽADAVKY ZADAVATELE NA PLNĚNÍ VEŘEJNÉ ZAKÁZKY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Podmínky mající vliv na realizaci veřejné zakázky. Dodavatel je povinen dodržovat následující:</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práce budou převážně prováděny za provozu </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práce, které znemožňují užívání prostor úřadu (např. výměna oken apod.) budou předem domluveny,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 xml:space="preserve">budou prováděny úklidové práce v průběhu výstavby, zakrývání vybavení </w:t>
      </w:r>
      <w:proofErr w:type="gramStart"/>
      <w:r w:rsidRPr="005F0F5F">
        <w:rPr>
          <w:rFonts w:ascii="Times New Roman" w:hAnsi="Times New Roman"/>
          <w:sz w:val="22"/>
          <w:szCs w:val="22"/>
        </w:rPr>
        <w:t>úřadu ,</w:t>
      </w:r>
      <w:r w:rsidRPr="005F0F5F" w:rsidDel="00223B3B">
        <w:rPr>
          <w:rFonts w:ascii="Times New Roman" w:hAnsi="Times New Roman"/>
          <w:sz w:val="22"/>
          <w:szCs w:val="22"/>
        </w:rPr>
        <w:t xml:space="preserve"> </w:t>
      </w:r>
      <w:r w:rsidRPr="005F0F5F">
        <w:rPr>
          <w:rFonts w:ascii="Times New Roman" w:hAnsi="Times New Roman"/>
          <w:sz w:val="22"/>
          <w:szCs w:val="22"/>
        </w:rPr>
        <w:t>opatření</w:t>
      </w:r>
      <w:proofErr w:type="gramEnd"/>
      <w:r w:rsidRPr="005F0F5F">
        <w:rPr>
          <w:rFonts w:ascii="Times New Roman" w:hAnsi="Times New Roman"/>
          <w:sz w:val="22"/>
          <w:szCs w:val="22"/>
        </w:rPr>
        <w:t xml:space="preserve"> pro zabránění šíření prachu a hluku (zástěny)</w:t>
      </w:r>
    </w:p>
    <w:p w:rsidR="00D93CEC"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neobtěžovat okolní bytovou zástavbu hlukem, zápachem, světlem, prachem apod.</w:t>
      </w:r>
      <w:r w:rsidR="00D93CEC" w:rsidRPr="005F0F5F">
        <w:rPr>
          <w:rFonts w:ascii="Times New Roman" w:hAnsi="Times New Roman"/>
          <w:sz w:val="22"/>
          <w:szCs w:val="22"/>
        </w:rPr>
        <w:br/>
      </w:r>
    </w:p>
    <w:p w:rsidR="00D93CEC"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Zadavatel si vyhrazuje právo na změnu nebo úpravu podmínek stanovených v zadávací dokumentaci, a to buď na základě žádosti uchazečů o dodatečné informace k zadávacím podmínkám, nebo z vlastního podnětu.</w:t>
      </w:r>
    </w:p>
    <w:p w:rsidR="000C2A7D" w:rsidRDefault="00D93CEC" w:rsidP="00013C9E">
      <w:pPr>
        <w:pStyle w:val="Cislovani3"/>
        <w:rPr>
          <w:rFonts w:ascii="Times New Roman" w:hAnsi="Times New Roman"/>
          <w:sz w:val="22"/>
          <w:szCs w:val="22"/>
        </w:rPr>
      </w:pPr>
      <w:r w:rsidRPr="000C2A7D">
        <w:rPr>
          <w:rFonts w:ascii="Times New Roman" w:hAnsi="Times New Roman"/>
          <w:sz w:val="22"/>
          <w:szCs w:val="22"/>
        </w:rPr>
        <w:t>I</w:t>
      </w:r>
      <w:r w:rsidR="00013C9E" w:rsidRPr="000C2A7D">
        <w:rPr>
          <w:rFonts w:ascii="Times New Roman" w:hAnsi="Times New Roman"/>
          <w:sz w:val="22"/>
          <w:szCs w:val="22"/>
        </w:rPr>
        <w:t>nformace o subdodavatelích uvede uchazeč v příloze nabídky, která bude nedílnou součástí návrhu smlouvy o dílo.</w:t>
      </w:r>
    </w:p>
    <w:p w:rsidR="000C2A7D" w:rsidRDefault="00013C9E" w:rsidP="000C2A7D">
      <w:pPr>
        <w:pStyle w:val="Cislovani3"/>
        <w:rPr>
          <w:rFonts w:ascii="Times New Roman" w:hAnsi="Times New Roman"/>
          <w:sz w:val="22"/>
          <w:szCs w:val="22"/>
        </w:rPr>
      </w:pPr>
      <w:r w:rsidRPr="000C2A7D">
        <w:rPr>
          <w:rFonts w:ascii="Times New Roman" w:hAnsi="Times New Roman"/>
          <w:sz w:val="22"/>
          <w:szCs w:val="22"/>
        </w:rPr>
        <w:t>Zadavatel si vyhrazuje právo zrušit zadávací řízení v souladu se zákonem o veřejných zakázkách.</w:t>
      </w:r>
    </w:p>
    <w:p w:rsidR="00013C9E" w:rsidRPr="000C2A7D" w:rsidRDefault="00D93CEC" w:rsidP="000C2A7D">
      <w:pPr>
        <w:pStyle w:val="Cislovani3"/>
        <w:rPr>
          <w:rFonts w:ascii="Times New Roman" w:hAnsi="Times New Roman"/>
          <w:sz w:val="22"/>
          <w:szCs w:val="22"/>
        </w:rPr>
      </w:pPr>
      <w:r w:rsidRPr="000C2A7D">
        <w:rPr>
          <w:rFonts w:ascii="Times New Roman" w:eastAsia="OCR-B-10 BT" w:hAnsi="Times New Roman"/>
          <w:sz w:val="22"/>
          <w:szCs w:val="22"/>
        </w:rPr>
        <w:t>Zadavatel je povinen zrušit zadávací řízení, pokud neobdrží do konce lhůty pro podání nabídek alespoň tři nabídky.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lastRenderedPageBreak/>
        <w:t>Uchazeč nemá právo na náhradu nákladů spojených s účastí ve veřejné zakázce.</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Nabídky se uchazečům nevracejí a zůstávají zadavateli jako součást dokumentace o zadání veřejné zakázky.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V případě, že dojde ke změně údajů uvedených v nabídce do doby uzavření smlouvy </w:t>
      </w:r>
      <w:r w:rsidRPr="005F0F5F">
        <w:rPr>
          <w:rFonts w:ascii="Times New Roman" w:hAnsi="Times New Roman"/>
          <w:sz w:val="22"/>
          <w:szCs w:val="22"/>
        </w:rPr>
        <w:br/>
        <w:t>s vybraným uchazečem, je příslušný uchazeč povinen o této změně zadavatele bezodkladně písemně informovat. V případě, že dojde ke změně v kvalifikaci uchazeče, je třeba postupovat dle § 58 zákona.</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Zadavatel si vyhrazuje právo ověřit informace obsažené v nabídce uchazeče u třetích osob.</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Dodavatel je dle zákona č. 320/2001 Sb., o finanční kontrole, osobou povinnou spolupůsobit při finanční kontrole.</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Zadavatel požaduje, aby vítězný uchazeč nejpozději ke dni podpisu smlouvy sdělil zadavateli informace o osobách odpovědných za realizaci stavby, a to:</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pracovníka pověřeného vedením stavby</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pracovníka pověřeného koordinací dodávek /subdodávek a kompletací díla</w:t>
      </w:r>
    </w:p>
    <w:p w:rsidR="00013C9E" w:rsidRPr="005F0F5F" w:rsidRDefault="00013C9E" w:rsidP="00013C9E">
      <w:pPr>
        <w:pStyle w:val="Cislovani3"/>
        <w:rPr>
          <w:rFonts w:ascii="Times New Roman" w:hAnsi="Times New Roman"/>
          <w:sz w:val="22"/>
          <w:szCs w:val="22"/>
        </w:rPr>
      </w:pPr>
      <w:r w:rsidRPr="005F0F5F">
        <w:rPr>
          <w:rFonts w:ascii="Times New Roman" w:hAnsi="Times New Roman"/>
          <w:sz w:val="22"/>
          <w:szCs w:val="22"/>
        </w:rPr>
        <w:t>pracovníka odpovědného za vedení a zasílání účetních dokladů vůči zadavateli</w:t>
      </w:r>
    </w:p>
    <w:p w:rsidR="00013C9E" w:rsidRPr="005F0F5F" w:rsidRDefault="00013C9E" w:rsidP="00013C9E">
      <w:pPr>
        <w:pStyle w:val="cislovani1"/>
        <w:rPr>
          <w:rFonts w:ascii="Times New Roman" w:hAnsi="Times New Roman"/>
          <w:sz w:val="22"/>
          <w:szCs w:val="22"/>
        </w:rPr>
      </w:pPr>
      <w:r w:rsidRPr="005F0F5F">
        <w:rPr>
          <w:rFonts w:ascii="Times New Roman" w:hAnsi="Times New Roman"/>
          <w:sz w:val="22"/>
          <w:szCs w:val="22"/>
        </w:rPr>
        <w:t>PŘÍLOHY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Příloha č. 1 </w:t>
      </w:r>
      <w:r w:rsidRPr="005F0F5F">
        <w:rPr>
          <w:rFonts w:ascii="Times New Roman" w:hAnsi="Times New Roman"/>
          <w:sz w:val="22"/>
          <w:szCs w:val="22"/>
        </w:rPr>
        <w:tab/>
        <w:t>Krycí list nabídky</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Příloha </w:t>
      </w:r>
      <w:proofErr w:type="gramStart"/>
      <w:r w:rsidRPr="005F0F5F">
        <w:rPr>
          <w:rFonts w:ascii="Times New Roman" w:hAnsi="Times New Roman"/>
          <w:sz w:val="22"/>
          <w:szCs w:val="22"/>
        </w:rPr>
        <w:t>č. 2</w:t>
      </w:r>
      <w:r w:rsidRPr="005F0F5F">
        <w:rPr>
          <w:rFonts w:ascii="Times New Roman" w:hAnsi="Times New Roman"/>
          <w:sz w:val="22"/>
          <w:szCs w:val="22"/>
        </w:rPr>
        <w:tab/>
        <w:t>Projektová</w:t>
      </w:r>
      <w:proofErr w:type="gramEnd"/>
      <w:r w:rsidRPr="005F0F5F">
        <w:rPr>
          <w:rFonts w:ascii="Times New Roman" w:hAnsi="Times New Roman"/>
          <w:sz w:val="22"/>
          <w:szCs w:val="22"/>
        </w:rPr>
        <w:t xml:space="preserve"> dokumentace </w:t>
      </w:r>
    </w:p>
    <w:p w:rsidR="00013C9E" w:rsidRPr="005F0F5F" w:rsidRDefault="00013C9E" w:rsidP="00013C9E">
      <w:pPr>
        <w:pStyle w:val="Cislovani2"/>
        <w:rPr>
          <w:rFonts w:ascii="Times New Roman" w:hAnsi="Times New Roman"/>
          <w:sz w:val="22"/>
          <w:szCs w:val="22"/>
        </w:rPr>
      </w:pPr>
      <w:r w:rsidRPr="005F0F5F">
        <w:rPr>
          <w:rFonts w:ascii="Times New Roman" w:hAnsi="Times New Roman"/>
          <w:sz w:val="22"/>
          <w:szCs w:val="22"/>
        </w:rPr>
        <w:t xml:space="preserve">Příloha </w:t>
      </w:r>
      <w:proofErr w:type="gramStart"/>
      <w:r w:rsidRPr="005F0F5F">
        <w:rPr>
          <w:rFonts w:ascii="Times New Roman" w:hAnsi="Times New Roman"/>
          <w:sz w:val="22"/>
          <w:szCs w:val="22"/>
        </w:rPr>
        <w:t xml:space="preserve">č. 3 </w:t>
      </w:r>
      <w:r w:rsidRPr="005F0F5F">
        <w:rPr>
          <w:rFonts w:ascii="Times New Roman" w:hAnsi="Times New Roman"/>
          <w:sz w:val="22"/>
          <w:szCs w:val="22"/>
        </w:rPr>
        <w:tab/>
        <w:t>Energetický</w:t>
      </w:r>
      <w:proofErr w:type="gramEnd"/>
      <w:r w:rsidRPr="005F0F5F">
        <w:rPr>
          <w:rFonts w:ascii="Times New Roman" w:hAnsi="Times New Roman"/>
          <w:sz w:val="22"/>
          <w:szCs w:val="22"/>
        </w:rPr>
        <w:t xml:space="preserve"> audit</w:t>
      </w:r>
    </w:p>
    <w:p w:rsidR="00013C9E" w:rsidRPr="00520E00" w:rsidRDefault="00013C9E" w:rsidP="00013C9E">
      <w:pPr>
        <w:pStyle w:val="Cislovani2"/>
        <w:rPr>
          <w:rFonts w:ascii="Times New Roman" w:hAnsi="Times New Roman"/>
          <w:sz w:val="22"/>
          <w:szCs w:val="22"/>
        </w:rPr>
      </w:pPr>
      <w:r w:rsidRPr="005F0F5F">
        <w:rPr>
          <w:rFonts w:ascii="Times New Roman" w:hAnsi="Times New Roman"/>
          <w:sz w:val="22"/>
          <w:szCs w:val="22"/>
        </w:rPr>
        <w:t>Příloha č. 4</w:t>
      </w:r>
      <w:r w:rsidRPr="005F0F5F">
        <w:rPr>
          <w:rFonts w:ascii="Times New Roman" w:hAnsi="Times New Roman"/>
          <w:sz w:val="22"/>
          <w:szCs w:val="22"/>
        </w:rPr>
        <w:tab/>
      </w:r>
      <w:r w:rsidRPr="005F0F5F">
        <w:rPr>
          <w:rFonts w:ascii="Times New Roman" w:eastAsiaTheme="minorHAnsi" w:hAnsi="Times New Roman"/>
          <w:sz w:val="22"/>
          <w:szCs w:val="22"/>
        </w:rPr>
        <w:t>Realizované zakázky srovnatelného charakteru</w:t>
      </w:r>
    </w:p>
    <w:p w:rsidR="00520E00" w:rsidRPr="005F0F5F" w:rsidRDefault="00520E00" w:rsidP="00013C9E">
      <w:pPr>
        <w:pStyle w:val="Cislovani2"/>
        <w:rPr>
          <w:rFonts w:ascii="Times New Roman" w:hAnsi="Times New Roman"/>
          <w:sz w:val="22"/>
          <w:szCs w:val="22"/>
        </w:rPr>
      </w:pPr>
      <w:r>
        <w:rPr>
          <w:rFonts w:ascii="Times New Roman" w:eastAsiaTheme="minorHAnsi" w:hAnsi="Times New Roman"/>
          <w:sz w:val="22"/>
          <w:szCs w:val="22"/>
        </w:rPr>
        <w:t>Příloha č. 5</w:t>
      </w:r>
      <w:r>
        <w:rPr>
          <w:rFonts w:ascii="Times New Roman" w:eastAsiaTheme="minorHAnsi" w:hAnsi="Times New Roman"/>
          <w:sz w:val="22"/>
          <w:szCs w:val="22"/>
        </w:rPr>
        <w:tab/>
        <w:t>Výkaz výměr</w:t>
      </w:r>
    </w:p>
    <w:p w:rsidR="004A072D" w:rsidRPr="005F0F5F" w:rsidRDefault="004A072D" w:rsidP="004A072D">
      <w:pPr>
        <w:widowControl w:val="0"/>
        <w:tabs>
          <w:tab w:val="left" w:leader="dot" w:pos="8080"/>
        </w:tabs>
        <w:spacing w:after="6" w:line="240" w:lineRule="auto"/>
        <w:ind w:left="851"/>
        <w:rPr>
          <w:rFonts w:eastAsia="OCR-B-10 BT"/>
        </w:rPr>
      </w:pPr>
    </w:p>
    <w:p w:rsidR="004A072D" w:rsidRPr="005F0F5F" w:rsidRDefault="00965020" w:rsidP="004A072D">
      <w:pPr>
        <w:tabs>
          <w:tab w:val="left" w:pos="1418"/>
          <w:tab w:val="left" w:pos="7088"/>
        </w:tabs>
        <w:spacing w:after="0" w:line="240" w:lineRule="auto"/>
        <w:ind w:right="-48"/>
        <w:rPr>
          <w:rFonts w:eastAsia="Times New Roman"/>
          <w:lang w:eastAsia="cs-CZ"/>
        </w:rPr>
      </w:pPr>
      <w:r w:rsidRPr="005F0F5F">
        <w:rPr>
          <w:rFonts w:eastAsia="Times New Roman"/>
          <w:lang w:eastAsia="cs-CZ"/>
        </w:rPr>
        <w:t>V</w:t>
      </w:r>
      <w:r w:rsidR="009A7178" w:rsidRPr="005F0F5F">
        <w:rPr>
          <w:rFonts w:eastAsia="Times New Roman"/>
          <w:lang w:eastAsia="cs-CZ"/>
        </w:rPr>
        <w:t xml:space="preserve"> Psárech</w:t>
      </w:r>
      <w:r w:rsidR="004A072D" w:rsidRPr="005F0F5F">
        <w:rPr>
          <w:rFonts w:eastAsia="Times New Roman"/>
          <w:lang w:eastAsia="cs-CZ"/>
        </w:rPr>
        <w:t xml:space="preserve"> dne </w:t>
      </w:r>
      <w:r w:rsidR="00D93CEC" w:rsidRPr="005F0F5F">
        <w:rPr>
          <w:rFonts w:eastAsia="Times New Roman"/>
          <w:lang w:eastAsia="cs-CZ"/>
        </w:rPr>
        <w:t>9. 6</w:t>
      </w:r>
      <w:r w:rsidR="00EF2193" w:rsidRPr="005F0F5F">
        <w:rPr>
          <w:rFonts w:eastAsia="Times New Roman"/>
          <w:lang w:eastAsia="cs-CZ"/>
        </w:rPr>
        <w:t>.</w:t>
      </w:r>
      <w:r w:rsidR="00BB00E9" w:rsidRPr="005F0F5F">
        <w:rPr>
          <w:rFonts w:eastAsia="Times New Roman"/>
          <w:lang w:eastAsia="cs-CZ"/>
        </w:rPr>
        <w:t xml:space="preserve"> </w:t>
      </w:r>
      <w:r w:rsidR="006E54E2" w:rsidRPr="005F0F5F">
        <w:rPr>
          <w:rFonts w:eastAsia="Times New Roman"/>
          <w:lang w:eastAsia="cs-CZ"/>
        </w:rPr>
        <w:t>2014</w:t>
      </w:r>
    </w:p>
    <w:p w:rsidR="00AA4A6D" w:rsidRPr="005F0F5F" w:rsidRDefault="00AA4A6D" w:rsidP="004A072D">
      <w:pPr>
        <w:tabs>
          <w:tab w:val="left" w:pos="1418"/>
          <w:tab w:val="left" w:pos="7088"/>
        </w:tabs>
        <w:spacing w:after="0" w:line="240" w:lineRule="auto"/>
        <w:ind w:right="-48"/>
        <w:rPr>
          <w:rFonts w:eastAsia="Times New Roman"/>
          <w:lang w:eastAsia="cs-CZ"/>
        </w:rPr>
      </w:pPr>
    </w:p>
    <w:p w:rsidR="004A072D" w:rsidRPr="005F0F5F" w:rsidRDefault="004A072D" w:rsidP="004A072D">
      <w:pPr>
        <w:spacing w:after="0" w:line="240" w:lineRule="auto"/>
        <w:jc w:val="right"/>
        <w:rPr>
          <w:color w:val="000000"/>
        </w:rPr>
      </w:pPr>
      <w:r w:rsidRPr="005F0F5F">
        <w:rPr>
          <w:color w:val="000000"/>
        </w:rPr>
        <w:t>…………………………….</w:t>
      </w:r>
    </w:p>
    <w:p w:rsidR="009A7178" w:rsidRPr="005F0F5F" w:rsidRDefault="009A7178" w:rsidP="00AA4A6D">
      <w:pPr>
        <w:spacing w:after="0" w:line="240" w:lineRule="auto"/>
        <w:jc w:val="right"/>
      </w:pPr>
      <w:r w:rsidRPr="005F0F5F">
        <w:rPr>
          <w:color w:val="000000"/>
        </w:rPr>
        <w:t xml:space="preserve">   </w:t>
      </w:r>
      <w:r w:rsidRPr="005F0F5F">
        <w:t>Milan Vácha</w:t>
      </w:r>
    </w:p>
    <w:p w:rsidR="001B6F27" w:rsidRDefault="009A7178" w:rsidP="00520E00">
      <w:pPr>
        <w:spacing w:after="0" w:line="240" w:lineRule="auto"/>
        <w:jc w:val="right"/>
      </w:pPr>
      <w:r w:rsidRPr="005F0F5F">
        <w:t>starosta obce Psáry</w:t>
      </w:r>
    </w:p>
    <w:p w:rsidR="001B6F27" w:rsidRDefault="001B6F27" w:rsidP="00AA4A6D">
      <w:pPr>
        <w:widowControl w:val="0"/>
        <w:spacing w:after="0" w:line="240" w:lineRule="auto"/>
        <w:ind w:right="27"/>
      </w:pPr>
    </w:p>
    <w:p w:rsidR="001B6F27" w:rsidRDefault="001B6F27" w:rsidP="00AA4A6D">
      <w:pPr>
        <w:widowControl w:val="0"/>
        <w:spacing w:after="0" w:line="240" w:lineRule="auto"/>
        <w:ind w:right="27"/>
      </w:pPr>
    </w:p>
    <w:p w:rsidR="001B6F27" w:rsidRDefault="001B6F27" w:rsidP="00AA4A6D">
      <w:pPr>
        <w:widowControl w:val="0"/>
        <w:spacing w:after="0" w:line="240" w:lineRule="auto"/>
        <w:ind w:right="27"/>
      </w:pPr>
    </w:p>
    <w:p w:rsidR="001B6F27" w:rsidRDefault="001B6F27" w:rsidP="00AA4A6D">
      <w:pPr>
        <w:widowControl w:val="0"/>
        <w:spacing w:after="0" w:line="240" w:lineRule="auto"/>
        <w:ind w:right="27"/>
      </w:pPr>
    </w:p>
    <w:p w:rsidR="00080CE0" w:rsidRPr="005F0F5F" w:rsidRDefault="00EF2193" w:rsidP="00AA4A6D">
      <w:pPr>
        <w:widowControl w:val="0"/>
        <w:spacing w:after="0" w:line="240" w:lineRule="auto"/>
        <w:ind w:right="27"/>
      </w:pPr>
      <w:r w:rsidRPr="005F0F5F">
        <w:lastRenderedPageBreak/>
        <w:t xml:space="preserve">Příloha č. 1 </w:t>
      </w:r>
    </w:p>
    <w:p w:rsidR="00C636FE" w:rsidRPr="005F0F5F" w:rsidRDefault="00C636FE" w:rsidP="00AA4A6D">
      <w:pPr>
        <w:widowControl w:val="0"/>
        <w:spacing w:after="0" w:line="240" w:lineRule="auto"/>
        <w:ind w:right="27"/>
      </w:pPr>
    </w:p>
    <w:tbl>
      <w:tblPr>
        <w:tblW w:w="91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FFFF00"/>
        <w:tblLayout w:type="fixed"/>
        <w:tblCellMar>
          <w:left w:w="0" w:type="dxa"/>
          <w:right w:w="0" w:type="dxa"/>
        </w:tblCellMar>
        <w:tblLook w:val="04A0" w:firstRow="1" w:lastRow="0" w:firstColumn="1" w:lastColumn="0" w:noHBand="0" w:noVBand="1"/>
      </w:tblPr>
      <w:tblGrid>
        <w:gridCol w:w="9168"/>
      </w:tblGrid>
      <w:tr w:rsidR="00C636FE" w:rsidRPr="005F0F5F" w:rsidTr="00C636FE">
        <w:trPr>
          <w:cantSplit/>
          <w:trHeight w:val="273"/>
          <w:jc w:val="center"/>
        </w:trPr>
        <w:tc>
          <w:tcPr>
            <w:tcW w:w="9162" w:type="dxa"/>
            <w:tcBorders>
              <w:top w:val="single" w:sz="12" w:space="0" w:color="auto"/>
              <w:left w:val="single" w:sz="12" w:space="0" w:color="auto"/>
              <w:bottom w:val="single" w:sz="12" w:space="0" w:color="auto"/>
              <w:right w:val="single" w:sz="12" w:space="0" w:color="auto"/>
            </w:tcBorders>
            <w:shd w:val="clear" w:color="auto" w:fill="auto"/>
            <w:hideMark/>
          </w:tcPr>
          <w:p w:rsidR="00C636FE" w:rsidRPr="005F0F5F" w:rsidRDefault="00C636FE">
            <w:pPr>
              <w:pStyle w:val="Nzev"/>
              <w:keepNext w:val="0"/>
              <w:widowControl w:val="0"/>
              <w:spacing w:before="120" w:after="120"/>
              <w:rPr>
                <w:rFonts w:ascii="Times New Roman" w:hAnsi="Times New Roman"/>
                <w:sz w:val="22"/>
                <w:szCs w:val="22"/>
              </w:rPr>
            </w:pPr>
            <w:r w:rsidRPr="005F0F5F">
              <w:rPr>
                <w:rFonts w:ascii="Times New Roman" w:hAnsi="Times New Roman"/>
                <w:sz w:val="22"/>
                <w:szCs w:val="22"/>
              </w:rPr>
              <w:t xml:space="preserve">Krycí list Nabídky </w:t>
            </w:r>
          </w:p>
        </w:tc>
      </w:tr>
    </w:tbl>
    <w:p w:rsidR="00C636FE" w:rsidRPr="005F0F5F" w:rsidRDefault="00C636FE" w:rsidP="00C636FE">
      <w:pPr>
        <w:jc w:val="center"/>
      </w:pPr>
      <w:r w:rsidRPr="005F0F5F">
        <w:t xml:space="preserve">k výběrovému řízení malého rozsahu  </w:t>
      </w:r>
    </w:p>
    <w:p w:rsidR="00C636FE" w:rsidRPr="005F0F5F" w:rsidRDefault="00C636FE" w:rsidP="00C636FE">
      <w:pPr>
        <w:widowControl w:val="0"/>
        <w:tabs>
          <w:tab w:val="left" w:pos="0"/>
        </w:tabs>
        <w:jc w:val="center"/>
        <w:rPr>
          <w:b/>
          <w:bCs/>
        </w:rPr>
      </w:pPr>
      <w:r w:rsidRPr="005F0F5F">
        <w:rPr>
          <w:b/>
          <w:bCs/>
        </w:rPr>
        <w:t>Název veřejné zakázky:</w:t>
      </w:r>
    </w:p>
    <w:p w:rsidR="00C636FE" w:rsidRPr="005F0F5F" w:rsidRDefault="00C636FE" w:rsidP="00C636FE">
      <w:pPr>
        <w:widowControl w:val="0"/>
        <w:tabs>
          <w:tab w:val="left" w:pos="0"/>
        </w:tabs>
        <w:jc w:val="center"/>
        <w:rPr>
          <w:b/>
          <w:bCs/>
        </w:rPr>
      </w:pPr>
      <w:r w:rsidRPr="005F0F5F">
        <w:rPr>
          <w:b/>
          <w:bCs/>
        </w:rPr>
        <w:t>„Zateplení budovy obecního úřadu Psáry “</w:t>
      </w:r>
    </w:p>
    <w:p w:rsidR="00C636FE" w:rsidRPr="005F0F5F" w:rsidRDefault="00C636FE" w:rsidP="00C636FE">
      <w:pPr>
        <w:widowControl w:val="0"/>
        <w:spacing w:after="120"/>
        <w:ind w:right="-284"/>
        <w:rPr>
          <w:smallCaps/>
        </w:rPr>
      </w:pPr>
      <w:r w:rsidRPr="005F0F5F">
        <w:rPr>
          <w:b/>
          <w:smallCaps/>
        </w:rPr>
        <w:t>nabídku předkládá dodavatel</w:t>
      </w:r>
      <w:r w:rsidRPr="005F0F5F">
        <w:rPr>
          <w:smallCaps/>
        </w:rPr>
        <w:t>:</w:t>
      </w:r>
    </w:p>
    <w:tbl>
      <w:tblPr>
        <w:tblW w:w="92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05"/>
        <w:gridCol w:w="5111"/>
      </w:tblGrid>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b/>
              </w:rPr>
            </w:pPr>
            <w:r w:rsidRPr="005F0F5F">
              <w:rPr>
                <w:b/>
              </w:rPr>
              <w:t>Obchodní firma:</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i/>
              </w:rPr>
            </w:pPr>
          </w:p>
        </w:tc>
      </w:tr>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rPr>
            </w:pPr>
            <w:r w:rsidRPr="005F0F5F">
              <w:t>Právní forma:</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i/>
              </w:rPr>
            </w:pPr>
          </w:p>
        </w:tc>
      </w:tr>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rPr>
            </w:pPr>
            <w:r w:rsidRPr="005F0F5F">
              <w:t>Sídlo podnikání:</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rPr>
            </w:pPr>
          </w:p>
        </w:tc>
      </w:tr>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rPr>
            </w:pPr>
            <w:r w:rsidRPr="005F0F5F">
              <w:t>Adresa pro doručování písemností:</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i/>
              </w:rPr>
            </w:pPr>
          </w:p>
        </w:tc>
      </w:tr>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rPr>
            </w:pPr>
            <w:r w:rsidRPr="005F0F5F">
              <w:t>IČO, bylo-li přiděleno:</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i/>
              </w:rPr>
            </w:pPr>
          </w:p>
        </w:tc>
      </w:tr>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rPr>
            </w:pPr>
            <w:r w:rsidRPr="005F0F5F">
              <w:t>DIČ, bylo-li přiděleno:</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i/>
              </w:rPr>
            </w:pPr>
          </w:p>
        </w:tc>
      </w:tr>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rPr>
            </w:pPr>
            <w:r w:rsidRPr="005F0F5F">
              <w:t>Jméno/funkce oprávněného zástupce:</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i/>
              </w:rPr>
            </w:pPr>
          </w:p>
        </w:tc>
      </w:tr>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rPr>
            </w:pPr>
            <w:r w:rsidRPr="005F0F5F">
              <w:t xml:space="preserve">Kontaktní osoba dodavatele s uvedením telefonního, faxového a e-mailového spojení:  </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i/>
              </w:rPr>
            </w:pPr>
          </w:p>
        </w:tc>
      </w:tr>
      <w:tr w:rsidR="00C636FE" w:rsidRPr="005F0F5F" w:rsidTr="00992758">
        <w:trPr>
          <w:cantSplit/>
          <w:trHeight w:val="240"/>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pPr>
              <w:widowControl w:val="0"/>
              <w:spacing w:before="120" w:after="60"/>
              <w:rPr>
                <w:rFonts w:eastAsia="Times New Roman"/>
              </w:rPr>
            </w:pPr>
            <w:r w:rsidRPr="005F0F5F">
              <w:t>Bankovní spojení a číslo účtu dodavatele:</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rPr>
            </w:pPr>
          </w:p>
        </w:tc>
      </w:tr>
      <w:tr w:rsidR="00C636FE" w:rsidRPr="005F0F5F" w:rsidTr="00992758">
        <w:trPr>
          <w:cantSplit/>
          <w:trHeight w:val="531"/>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rsidP="00C636FE">
            <w:pPr>
              <w:widowControl w:val="0"/>
              <w:spacing w:before="120" w:after="60"/>
              <w:rPr>
                <w:rFonts w:eastAsia="Times New Roman"/>
                <w:b/>
              </w:rPr>
            </w:pPr>
            <w:r w:rsidRPr="005F0F5F">
              <w:rPr>
                <w:b/>
              </w:rPr>
              <w:t>Cena celkem bez DPH</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rPr>
            </w:pPr>
          </w:p>
        </w:tc>
      </w:tr>
      <w:tr w:rsidR="00C636FE" w:rsidRPr="005F0F5F" w:rsidTr="00992758">
        <w:trPr>
          <w:cantSplit/>
          <w:trHeight w:val="531"/>
        </w:trPr>
        <w:tc>
          <w:tcPr>
            <w:tcW w:w="4105" w:type="dxa"/>
            <w:tcBorders>
              <w:top w:val="single" w:sz="4" w:space="0" w:color="auto"/>
              <w:left w:val="single" w:sz="4" w:space="0" w:color="auto"/>
              <w:bottom w:val="single" w:sz="4" w:space="0" w:color="auto"/>
              <w:right w:val="single" w:sz="4" w:space="0" w:color="auto"/>
            </w:tcBorders>
            <w:hideMark/>
          </w:tcPr>
          <w:p w:rsidR="00C636FE" w:rsidRPr="005F0F5F" w:rsidRDefault="00C636FE" w:rsidP="00C636FE">
            <w:pPr>
              <w:widowControl w:val="0"/>
              <w:spacing w:before="120" w:after="60"/>
              <w:rPr>
                <w:rFonts w:eastAsia="Times New Roman"/>
                <w:b/>
              </w:rPr>
            </w:pPr>
            <w:r w:rsidRPr="005F0F5F">
              <w:rPr>
                <w:b/>
              </w:rPr>
              <w:t>Cena celkem s</w:t>
            </w:r>
            <w:r w:rsidR="00520E00">
              <w:rPr>
                <w:b/>
              </w:rPr>
              <w:t> </w:t>
            </w:r>
            <w:r w:rsidRPr="005F0F5F">
              <w:rPr>
                <w:b/>
              </w:rPr>
              <w:t>DPH</w:t>
            </w:r>
          </w:p>
        </w:tc>
        <w:tc>
          <w:tcPr>
            <w:tcW w:w="5111" w:type="dxa"/>
            <w:tcBorders>
              <w:top w:val="single" w:sz="4" w:space="0" w:color="auto"/>
              <w:left w:val="single" w:sz="4" w:space="0" w:color="auto"/>
              <w:bottom w:val="single" w:sz="4" w:space="0" w:color="auto"/>
              <w:right w:val="single" w:sz="4" w:space="0" w:color="auto"/>
            </w:tcBorders>
          </w:tcPr>
          <w:p w:rsidR="00C636FE" w:rsidRPr="005F0F5F" w:rsidRDefault="00C636FE">
            <w:pPr>
              <w:widowControl w:val="0"/>
              <w:spacing w:before="120" w:after="60"/>
              <w:jc w:val="center"/>
              <w:rPr>
                <w:rFonts w:eastAsia="Times New Roman"/>
                <w:b/>
                <w:bCs/>
              </w:rPr>
            </w:pPr>
          </w:p>
        </w:tc>
      </w:tr>
    </w:tbl>
    <w:p w:rsidR="00C636FE" w:rsidRPr="005F0F5F" w:rsidRDefault="00C636FE" w:rsidP="00C636FE">
      <w:pPr>
        <w:widowControl w:val="0"/>
        <w:spacing w:before="240" w:after="120"/>
        <w:ind w:left="-142" w:right="-284"/>
        <w:jc w:val="both"/>
        <w:rPr>
          <w:b/>
          <w:smallCaps/>
        </w:rPr>
      </w:pPr>
      <w:r w:rsidRPr="005F0F5F">
        <w:rPr>
          <w:b/>
          <w:smallCaps/>
        </w:rPr>
        <w:t xml:space="preserve">prohlášení dodavatele:  </w:t>
      </w:r>
    </w:p>
    <w:p w:rsidR="00C636FE" w:rsidRPr="005F0F5F" w:rsidRDefault="00C636FE" w:rsidP="00C636FE">
      <w:pPr>
        <w:widowControl w:val="0"/>
        <w:ind w:left="-142" w:right="-284"/>
        <w:jc w:val="both"/>
      </w:pPr>
      <w:r w:rsidRPr="005F0F5F">
        <w:t xml:space="preserve">Prohlašujeme, že jsme se před podáním </w:t>
      </w:r>
      <w:r w:rsidRPr="005F0F5F">
        <w:rPr>
          <w:smallCaps/>
        </w:rPr>
        <w:t>N</w:t>
      </w:r>
      <w:r w:rsidRPr="005F0F5F">
        <w:t>abídky podrobně seznámili se všemi podmínkami v této Zadávací dokumentaci, že jsme těmto podmínkám porozuměli, že je v plném rozsahu a bez výhrad přijímáme, že jsme neshledali důvod k podání námitek proti těmto podmínkám a že jsme Nabídku zpracovali zcela v souladu s těmito podmínkami. Toto prohlášení činíme na základě své jasné, srozumitelné, svobodné a omylu prosté vůle a jsme si vědomi všech následků plynoucích z uvedení nepravdivých údajů.</w:t>
      </w:r>
    </w:p>
    <w:p w:rsidR="00C636FE" w:rsidRPr="005F0F5F" w:rsidRDefault="00C636FE" w:rsidP="00C636FE">
      <w:pPr>
        <w:widowControl w:val="0"/>
        <w:spacing w:after="120"/>
        <w:ind w:left="-142" w:right="-284"/>
        <w:jc w:val="both"/>
      </w:pPr>
      <w:proofErr w:type="gramStart"/>
      <w:r w:rsidRPr="005F0F5F">
        <w:t>V </w:t>
      </w:r>
      <w:r w:rsidR="00992758" w:rsidRPr="005F0F5F">
        <w:t xml:space="preserve">                           </w:t>
      </w:r>
      <w:r w:rsidRPr="005F0F5F">
        <w:t xml:space="preserve"> dne </w:t>
      </w:r>
      <w:r w:rsidR="00992758" w:rsidRPr="005F0F5F">
        <w:t xml:space="preserve">                         </w:t>
      </w:r>
      <w:r w:rsidRPr="005F0F5F">
        <w:t>2014</w:t>
      </w:r>
      <w:proofErr w:type="gramEnd"/>
    </w:p>
    <w:p w:rsidR="00C636FE" w:rsidRPr="005F0F5F" w:rsidRDefault="00C636FE" w:rsidP="00C636FE">
      <w:pPr>
        <w:widowControl w:val="0"/>
        <w:spacing w:after="120"/>
        <w:ind w:left="-142" w:right="-284"/>
        <w:jc w:val="both"/>
      </w:pPr>
      <w:r w:rsidRPr="005F0F5F">
        <w:t xml:space="preserve">Podpis dodavatele (včetně razítka):  </w:t>
      </w:r>
      <w:r w:rsidRPr="005F0F5F">
        <w:tab/>
      </w:r>
      <w:r w:rsidR="00EF2193" w:rsidRPr="005F0F5F">
        <w:t xml:space="preserve">                                         </w:t>
      </w:r>
      <w:r w:rsidRPr="005F0F5F">
        <w:t>…………………………</w:t>
      </w:r>
    </w:p>
    <w:p w:rsidR="00080CE0" w:rsidRPr="005F0F5F" w:rsidRDefault="00992758" w:rsidP="00C636FE">
      <w:pPr>
        <w:widowControl w:val="0"/>
        <w:spacing w:after="0" w:line="240" w:lineRule="auto"/>
        <w:ind w:right="27"/>
      </w:pPr>
      <w:r w:rsidRPr="005F0F5F">
        <w:t xml:space="preserve">                                                   </w:t>
      </w:r>
      <w:r w:rsidR="00EF2193" w:rsidRPr="005F0F5F">
        <w:t xml:space="preserve">        </w:t>
      </w:r>
      <w:r w:rsidRPr="005F0F5F">
        <w:t xml:space="preserve">    </w:t>
      </w:r>
      <w:r w:rsidR="00EF2193" w:rsidRPr="005F0F5F">
        <w:t xml:space="preserve">                                             </w:t>
      </w:r>
      <w:r w:rsidRPr="005F0F5F">
        <w:t xml:space="preserve">  </w:t>
      </w:r>
      <w:r w:rsidR="00C636FE" w:rsidRPr="005F0F5F">
        <w:t>jméno, příjmení, funkce</w:t>
      </w:r>
      <w:r w:rsidR="00C636FE" w:rsidRPr="005F0F5F">
        <w:tab/>
      </w:r>
    </w:p>
    <w:p w:rsidR="00080CE0" w:rsidRPr="005F0F5F" w:rsidRDefault="00EF2193" w:rsidP="00C636FE">
      <w:pPr>
        <w:widowControl w:val="0"/>
        <w:spacing w:after="0" w:line="240" w:lineRule="auto"/>
        <w:ind w:right="27"/>
      </w:pPr>
      <w:r w:rsidRPr="005F0F5F">
        <w:lastRenderedPageBreak/>
        <w:t>Příloha č. 2</w:t>
      </w:r>
    </w:p>
    <w:p w:rsidR="00080CE0" w:rsidRPr="005F0F5F" w:rsidRDefault="00080CE0" w:rsidP="00C636FE">
      <w:pPr>
        <w:widowControl w:val="0"/>
        <w:spacing w:after="0" w:line="240" w:lineRule="auto"/>
        <w:ind w:right="27"/>
        <w:rPr>
          <w:b/>
        </w:rPr>
      </w:pPr>
    </w:p>
    <w:p w:rsidR="00080CE0" w:rsidRPr="005F0F5F" w:rsidRDefault="00080CE0" w:rsidP="00C636FE">
      <w:pPr>
        <w:widowControl w:val="0"/>
        <w:spacing w:after="0" w:line="240" w:lineRule="auto"/>
        <w:ind w:right="27"/>
        <w:rPr>
          <w:b/>
        </w:rPr>
      </w:pPr>
    </w:p>
    <w:tbl>
      <w:tblPr>
        <w:tblW w:w="91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FFFF00"/>
        <w:tblLayout w:type="fixed"/>
        <w:tblCellMar>
          <w:left w:w="0" w:type="dxa"/>
          <w:right w:w="0" w:type="dxa"/>
        </w:tblCellMar>
        <w:tblLook w:val="04A0" w:firstRow="1" w:lastRow="0" w:firstColumn="1" w:lastColumn="0" w:noHBand="0" w:noVBand="1"/>
      </w:tblPr>
      <w:tblGrid>
        <w:gridCol w:w="9168"/>
      </w:tblGrid>
      <w:tr w:rsidR="00776F8A" w:rsidRPr="005F0F5F" w:rsidTr="00776F8A">
        <w:trPr>
          <w:cantSplit/>
          <w:trHeight w:val="273"/>
          <w:jc w:val="center"/>
        </w:trPr>
        <w:tc>
          <w:tcPr>
            <w:tcW w:w="9168" w:type="dxa"/>
            <w:tcBorders>
              <w:top w:val="single" w:sz="12" w:space="0" w:color="auto"/>
              <w:left w:val="single" w:sz="12" w:space="0" w:color="auto"/>
              <w:bottom w:val="single" w:sz="12" w:space="0" w:color="auto"/>
              <w:right w:val="single" w:sz="12" w:space="0" w:color="auto"/>
            </w:tcBorders>
            <w:shd w:val="clear" w:color="auto" w:fill="auto"/>
            <w:hideMark/>
          </w:tcPr>
          <w:p w:rsidR="00776F8A" w:rsidRPr="005F0F5F" w:rsidRDefault="00776F8A" w:rsidP="00B2386E">
            <w:pPr>
              <w:pStyle w:val="Nzev"/>
              <w:keepNext w:val="0"/>
              <w:widowControl w:val="0"/>
              <w:spacing w:before="120" w:after="120"/>
              <w:rPr>
                <w:rFonts w:ascii="Times New Roman" w:hAnsi="Times New Roman"/>
                <w:sz w:val="22"/>
                <w:szCs w:val="22"/>
              </w:rPr>
            </w:pPr>
            <w:r w:rsidRPr="005F0F5F">
              <w:rPr>
                <w:rFonts w:ascii="Times New Roman" w:eastAsiaTheme="minorHAnsi" w:hAnsi="Times New Roman"/>
                <w:sz w:val="22"/>
                <w:szCs w:val="22"/>
              </w:rPr>
              <w:t>Realizované zakázky srovnatelného charakteru</w:t>
            </w:r>
          </w:p>
        </w:tc>
      </w:tr>
    </w:tbl>
    <w:p w:rsidR="00F53B8C" w:rsidRPr="005F0F5F" w:rsidRDefault="00F53B8C" w:rsidP="00080CE0">
      <w:pPr>
        <w:autoSpaceDE w:val="0"/>
        <w:autoSpaceDN w:val="0"/>
        <w:adjustRightInd w:val="0"/>
        <w:spacing w:after="0" w:line="240" w:lineRule="auto"/>
        <w:rPr>
          <w:rFonts w:eastAsiaTheme="minorHAnsi"/>
          <w:b/>
          <w:bCs/>
        </w:rPr>
      </w:pPr>
    </w:p>
    <w:p w:rsidR="00EF2193" w:rsidRPr="005F0F5F" w:rsidRDefault="00EF2193" w:rsidP="00EF2193">
      <w:pPr>
        <w:jc w:val="center"/>
      </w:pPr>
      <w:r w:rsidRPr="005F0F5F">
        <w:t xml:space="preserve">k výběrovému řízení malého rozsahu  </w:t>
      </w:r>
    </w:p>
    <w:p w:rsidR="00EF2193" w:rsidRPr="005F0F5F" w:rsidRDefault="00EF2193" w:rsidP="00EF2193">
      <w:pPr>
        <w:widowControl w:val="0"/>
        <w:tabs>
          <w:tab w:val="left" w:pos="0"/>
        </w:tabs>
        <w:jc w:val="center"/>
        <w:rPr>
          <w:b/>
          <w:bCs/>
        </w:rPr>
      </w:pPr>
      <w:r w:rsidRPr="005F0F5F">
        <w:rPr>
          <w:b/>
          <w:bCs/>
        </w:rPr>
        <w:t>Název veřejné zakázky:</w:t>
      </w:r>
    </w:p>
    <w:p w:rsidR="00EF2193" w:rsidRPr="005F0F5F" w:rsidRDefault="00EF2193" w:rsidP="00EF2193">
      <w:pPr>
        <w:widowControl w:val="0"/>
        <w:tabs>
          <w:tab w:val="left" w:pos="0"/>
        </w:tabs>
        <w:jc w:val="center"/>
        <w:rPr>
          <w:b/>
          <w:bCs/>
        </w:rPr>
      </w:pPr>
      <w:r w:rsidRPr="005F0F5F">
        <w:rPr>
          <w:b/>
          <w:bCs/>
        </w:rPr>
        <w:t>„Zateplení budovy obecního úřadu Psáry “</w:t>
      </w:r>
    </w:p>
    <w:p w:rsidR="00F53B8C" w:rsidRPr="005F0F5F" w:rsidRDefault="00F53B8C" w:rsidP="00080CE0">
      <w:pPr>
        <w:autoSpaceDE w:val="0"/>
        <w:autoSpaceDN w:val="0"/>
        <w:adjustRightInd w:val="0"/>
        <w:spacing w:after="0" w:line="240" w:lineRule="auto"/>
        <w:rPr>
          <w:rFonts w:eastAsiaTheme="minorHAnsi"/>
          <w:b/>
          <w:bCs/>
        </w:rPr>
      </w:pPr>
    </w:p>
    <w:p w:rsidR="00776F8A" w:rsidRPr="005F0F5F" w:rsidRDefault="00776F8A" w:rsidP="00080CE0">
      <w:pPr>
        <w:autoSpaceDE w:val="0"/>
        <w:autoSpaceDN w:val="0"/>
        <w:adjustRightInd w:val="0"/>
        <w:spacing w:after="0" w:line="240" w:lineRule="auto"/>
        <w:rPr>
          <w:rFonts w:eastAsiaTheme="minorHAnsi"/>
          <w:b/>
          <w:bCs/>
        </w:rPr>
      </w:pPr>
    </w:p>
    <w:p w:rsidR="00080CE0" w:rsidRPr="005F0F5F" w:rsidRDefault="00080CE0" w:rsidP="00080CE0">
      <w:pPr>
        <w:autoSpaceDE w:val="0"/>
        <w:autoSpaceDN w:val="0"/>
        <w:adjustRightInd w:val="0"/>
        <w:spacing w:after="0" w:line="240" w:lineRule="auto"/>
        <w:rPr>
          <w:rFonts w:eastAsiaTheme="minorHAnsi"/>
          <w:bCs/>
        </w:rPr>
      </w:pPr>
      <w:r w:rsidRPr="005F0F5F">
        <w:rPr>
          <w:rFonts w:eastAsiaTheme="minorHAnsi"/>
          <w:bCs/>
        </w:rPr>
        <w:t xml:space="preserve">Název </w:t>
      </w:r>
      <w:proofErr w:type="gramStart"/>
      <w:r w:rsidRPr="005F0F5F">
        <w:rPr>
          <w:rFonts w:eastAsiaTheme="minorHAnsi"/>
          <w:bCs/>
        </w:rPr>
        <w:t>zakázky:</w:t>
      </w:r>
      <w:r w:rsidR="00F53B8C" w:rsidRPr="005F0F5F">
        <w:rPr>
          <w:rFonts w:eastAsiaTheme="minorHAnsi"/>
          <w:bCs/>
        </w:rPr>
        <w:t xml:space="preserve"> </w:t>
      </w:r>
      <w:r w:rsidRPr="005F0F5F">
        <w:rPr>
          <w:rFonts w:eastAsiaTheme="minorHAnsi"/>
          <w:bCs/>
        </w:rPr>
        <w:t>...........................................................................................</w:t>
      </w:r>
      <w:r w:rsidR="00EF2193" w:rsidRPr="005F0F5F">
        <w:rPr>
          <w:rFonts w:eastAsiaTheme="minorHAnsi"/>
          <w:bCs/>
        </w:rPr>
        <w:t>.</w:t>
      </w:r>
      <w:r w:rsidRPr="005F0F5F">
        <w:rPr>
          <w:rFonts w:eastAsiaTheme="minorHAnsi"/>
          <w:bCs/>
        </w:rPr>
        <w:t>............................</w:t>
      </w:r>
      <w:proofErr w:type="gramEnd"/>
    </w:p>
    <w:p w:rsidR="00F53B8C" w:rsidRPr="005F0F5F" w:rsidRDefault="00F53B8C" w:rsidP="00080CE0">
      <w:pPr>
        <w:autoSpaceDE w:val="0"/>
        <w:autoSpaceDN w:val="0"/>
        <w:adjustRightInd w:val="0"/>
        <w:spacing w:after="0" w:line="240" w:lineRule="auto"/>
        <w:rPr>
          <w:rFonts w:eastAsiaTheme="minorHAnsi"/>
        </w:rPr>
      </w:pPr>
    </w:p>
    <w:p w:rsidR="00080CE0" w:rsidRPr="005F0F5F" w:rsidRDefault="00080CE0" w:rsidP="00080CE0">
      <w:pPr>
        <w:autoSpaceDE w:val="0"/>
        <w:autoSpaceDN w:val="0"/>
        <w:adjustRightInd w:val="0"/>
        <w:spacing w:after="0" w:line="240" w:lineRule="auto"/>
        <w:rPr>
          <w:rFonts w:eastAsiaTheme="minorHAnsi"/>
          <w:bCs/>
        </w:rPr>
      </w:pPr>
      <w:proofErr w:type="gramStart"/>
      <w:r w:rsidRPr="005F0F5F">
        <w:rPr>
          <w:rFonts w:eastAsiaTheme="minorHAnsi"/>
        </w:rPr>
        <w:t>Objednatel:</w:t>
      </w:r>
      <w:r w:rsidR="00F53B8C" w:rsidRPr="005F0F5F">
        <w:rPr>
          <w:rFonts w:eastAsiaTheme="minorHAnsi"/>
        </w:rPr>
        <w:t xml:space="preserve">    </w:t>
      </w:r>
      <w:r w:rsidRPr="005F0F5F">
        <w:rPr>
          <w:rFonts w:eastAsiaTheme="minorHAnsi"/>
          <w:bCs/>
        </w:rPr>
        <w:t>...........................................................................................................................</w:t>
      </w:r>
      <w:proofErr w:type="gramEnd"/>
    </w:p>
    <w:p w:rsidR="00F53B8C" w:rsidRPr="005F0F5F" w:rsidRDefault="00F53B8C" w:rsidP="00080CE0">
      <w:pPr>
        <w:autoSpaceDE w:val="0"/>
        <w:autoSpaceDN w:val="0"/>
        <w:adjustRightInd w:val="0"/>
        <w:spacing w:after="0" w:line="240" w:lineRule="auto"/>
        <w:rPr>
          <w:rFonts w:eastAsiaTheme="minorHAnsi"/>
        </w:rPr>
      </w:pPr>
    </w:p>
    <w:p w:rsidR="00080CE0" w:rsidRPr="005F0F5F" w:rsidRDefault="00080CE0" w:rsidP="00080CE0">
      <w:pPr>
        <w:autoSpaceDE w:val="0"/>
        <w:autoSpaceDN w:val="0"/>
        <w:adjustRightInd w:val="0"/>
        <w:spacing w:after="0" w:line="240" w:lineRule="auto"/>
        <w:rPr>
          <w:rFonts w:eastAsiaTheme="minorHAnsi"/>
          <w:bCs/>
        </w:rPr>
      </w:pPr>
      <w:r w:rsidRPr="005F0F5F">
        <w:rPr>
          <w:rFonts w:eastAsiaTheme="minorHAnsi"/>
        </w:rPr>
        <w:t xml:space="preserve">Kontaktní osoba </w:t>
      </w:r>
      <w:proofErr w:type="gramStart"/>
      <w:r w:rsidRPr="005F0F5F">
        <w:rPr>
          <w:rFonts w:eastAsiaTheme="minorHAnsi"/>
        </w:rPr>
        <w:t>objednatele:</w:t>
      </w:r>
      <w:r w:rsidR="00F53B8C" w:rsidRPr="005F0F5F">
        <w:rPr>
          <w:rFonts w:eastAsiaTheme="minorHAnsi"/>
        </w:rPr>
        <w:t xml:space="preserve"> </w:t>
      </w:r>
      <w:r w:rsidRPr="005F0F5F">
        <w:rPr>
          <w:rFonts w:eastAsiaTheme="minorHAnsi"/>
          <w:bCs/>
        </w:rPr>
        <w:t xml:space="preserve">....................................................... </w:t>
      </w:r>
      <w:r w:rsidRPr="005F0F5F">
        <w:rPr>
          <w:rFonts w:eastAsiaTheme="minorHAnsi"/>
        </w:rPr>
        <w:t>tel.</w:t>
      </w:r>
      <w:proofErr w:type="gramEnd"/>
      <w:r w:rsidRPr="005F0F5F">
        <w:rPr>
          <w:rFonts w:eastAsiaTheme="minorHAnsi"/>
        </w:rPr>
        <w:t xml:space="preserve"> </w:t>
      </w:r>
      <w:r w:rsidR="00F53B8C" w:rsidRPr="005F0F5F">
        <w:rPr>
          <w:rFonts w:eastAsiaTheme="minorHAnsi"/>
        </w:rPr>
        <w:t xml:space="preserve"> </w:t>
      </w:r>
      <w:r w:rsidRPr="005F0F5F">
        <w:rPr>
          <w:rFonts w:eastAsiaTheme="minorHAnsi"/>
          <w:bCs/>
        </w:rPr>
        <w:t>....................................</w:t>
      </w:r>
    </w:p>
    <w:p w:rsidR="00F53B8C" w:rsidRPr="005F0F5F" w:rsidRDefault="00F53B8C" w:rsidP="00080CE0">
      <w:pPr>
        <w:autoSpaceDE w:val="0"/>
        <w:autoSpaceDN w:val="0"/>
        <w:adjustRightInd w:val="0"/>
        <w:spacing w:after="0" w:line="240" w:lineRule="auto"/>
        <w:rPr>
          <w:rFonts w:eastAsiaTheme="minorHAnsi"/>
        </w:rPr>
      </w:pPr>
    </w:p>
    <w:p w:rsidR="00080CE0" w:rsidRPr="005F0F5F" w:rsidRDefault="00080CE0" w:rsidP="00080CE0">
      <w:pPr>
        <w:autoSpaceDE w:val="0"/>
        <w:autoSpaceDN w:val="0"/>
        <w:adjustRightInd w:val="0"/>
        <w:spacing w:after="0" w:line="240" w:lineRule="auto"/>
        <w:rPr>
          <w:rFonts w:eastAsiaTheme="minorHAnsi"/>
        </w:rPr>
      </w:pPr>
      <w:r w:rsidRPr="005F0F5F">
        <w:rPr>
          <w:rFonts w:eastAsiaTheme="minorHAnsi"/>
        </w:rPr>
        <w:t xml:space="preserve">Místo plnění: </w:t>
      </w:r>
      <w:r w:rsidR="00F53B8C" w:rsidRPr="005F0F5F">
        <w:rPr>
          <w:rFonts w:eastAsiaTheme="minorHAnsi"/>
        </w:rPr>
        <w:t>…</w:t>
      </w:r>
      <w:proofErr w:type="gramStart"/>
      <w:r w:rsidR="00F53B8C" w:rsidRPr="005F0F5F">
        <w:rPr>
          <w:rFonts w:eastAsiaTheme="minorHAnsi"/>
        </w:rPr>
        <w:t>….</w:t>
      </w:r>
      <w:r w:rsidRPr="005F0F5F">
        <w:rPr>
          <w:rFonts w:eastAsiaTheme="minorHAnsi"/>
        </w:rPr>
        <w:t>..…</w:t>
      </w:r>
      <w:proofErr w:type="gramEnd"/>
      <w:r w:rsidRPr="005F0F5F">
        <w:rPr>
          <w:rFonts w:eastAsiaTheme="minorHAnsi"/>
        </w:rPr>
        <w:t>……………………………………………………………………………………….</w:t>
      </w:r>
    </w:p>
    <w:p w:rsidR="00F53B8C" w:rsidRPr="005F0F5F" w:rsidRDefault="00F53B8C" w:rsidP="00080CE0">
      <w:pPr>
        <w:autoSpaceDE w:val="0"/>
        <w:autoSpaceDN w:val="0"/>
        <w:adjustRightInd w:val="0"/>
        <w:spacing w:after="0" w:line="240" w:lineRule="auto"/>
        <w:rPr>
          <w:rFonts w:eastAsiaTheme="minorHAnsi"/>
        </w:rPr>
      </w:pPr>
    </w:p>
    <w:p w:rsidR="00080CE0" w:rsidRPr="005F0F5F" w:rsidRDefault="00080CE0" w:rsidP="00080CE0">
      <w:pPr>
        <w:autoSpaceDE w:val="0"/>
        <w:autoSpaceDN w:val="0"/>
        <w:adjustRightInd w:val="0"/>
        <w:spacing w:after="0" w:line="240" w:lineRule="auto"/>
        <w:rPr>
          <w:rFonts w:eastAsiaTheme="minorHAnsi"/>
        </w:rPr>
      </w:pPr>
      <w:r w:rsidRPr="005F0F5F">
        <w:rPr>
          <w:rFonts w:eastAsiaTheme="minorHAnsi"/>
        </w:rPr>
        <w:t>Termín realizace: ………………………………………………………………………</w:t>
      </w:r>
      <w:proofErr w:type="gramStart"/>
      <w:r w:rsidRPr="005F0F5F">
        <w:rPr>
          <w:rFonts w:eastAsiaTheme="minorHAnsi"/>
        </w:rPr>
        <w:t>…</w:t>
      </w:r>
      <w:r w:rsidR="00EF2193" w:rsidRPr="005F0F5F">
        <w:rPr>
          <w:rFonts w:eastAsiaTheme="minorHAnsi"/>
        </w:rPr>
        <w:t>..</w:t>
      </w:r>
      <w:r w:rsidRPr="005F0F5F">
        <w:rPr>
          <w:rFonts w:eastAsiaTheme="minorHAnsi"/>
        </w:rPr>
        <w:t>…</w:t>
      </w:r>
      <w:proofErr w:type="gramEnd"/>
      <w:r w:rsidRPr="005F0F5F">
        <w:rPr>
          <w:rFonts w:eastAsiaTheme="minorHAnsi"/>
        </w:rPr>
        <w:t>.</w:t>
      </w:r>
    </w:p>
    <w:p w:rsidR="00F53B8C" w:rsidRPr="005F0F5F" w:rsidRDefault="00F53B8C" w:rsidP="00080CE0">
      <w:pPr>
        <w:autoSpaceDE w:val="0"/>
        <w:autoSpaceDN w:val="0"/>
        <w:adjustRightInd w:val="0"/>
        <w:spacing w:after="0" w:line="240" w:lineRule="auto"/>
        <w:rPr>
          <w:rFonts w:eastAsiaTheme="minorHAnsi"/>
        </w:rPr>
      </w:pPr>
    </w:p>
    <w:p w:rsidR="00080CE0" w:rsidRPr="005F0F5F" w:rsidRDefault="00080CE0" w:rsidP="00080CE0">
      <w:pPr>
        <w:autoSpaceDE w:val="0"/>
        <w:autoSpaceDN w:val="0"/>
        <w:adjustRightInd w:val="0"/>
        <w:spacing w:after="0" w:line="240" w:lineRule="auto"/>
        <w:rPr>
          <w:rFonts w:eastAsiaTheme="minorHAnsi"/>
        </w:rPr>
      </w:pPr>
      <w:r w:rsidRPr="005F0F5F">
        <w:rPr>
          <w:rFonts w:eastAsiaTheme="minorHAnsi"/>
        </w:rPr>
        <w:t xml:space="preserve">Finanční objem zakázky celkem: </w:t>
      </w:r>
      <w:r w:rsidR="00776F8A" w:rsidRPr="005F0F5F">
        <w:rPr>
          <w:rFonts w:eastAsiaTheme="minorHAnsi"/>
        </w:rPr>
        <w:t xml:space="preserve"> </w:t>
      </w:r>
      <w:r w:rsidRPr="005F0F5F">
        <w:rPr>
          <w:rFonts w:eastAsiaTheme="minorHAnsi"/>
        </w:rPr>
        <w:t>…………………………</w:t>
      </w:r>
      <w:proofErr w:type="gramStart"/>
      <w:r w:rsidRPr="005F0F5F">
        <w:rPr>
          <w:rFonts w:eastAsiaTheme="minorHAnsi"/>
        </w:rPr>
        <w:t>….tis.</w:t>
      </w:r>
      <w:proofErr w:type="gramEnd"/>
      <w:r w:rsidRPr="005F0F5F">
        <w:rPr>
          <w:rFonts w:eastAsiaTheme="minorHAnsi"/>
        </w:rPr>
        <w:t xml:space="preserve"> Kč bez DPH</w:t>
      </w:r>
    </w:p>
    <w:p w:rsidR="00776F8A" w:rsidRPr="005F0F5F" w:rsidRDefault="00776F8A" w:rsidP="00080CE0">
      <w:pPr>
        <w:autoSpaceDE w:val="0"/>
        <w:autoSpaceDN w:val="0"/>
        <w:adjustRightInd w:val="0"/>
        <w:spacing w:after="0" w:line="240" w:lineRule="auto"/>
        <w:rPr>
          <w:rFonts w:eastAsiaTheme="minorHAnsi"/>
        </w:rPr>
      </w:pPr>
    </w:p>
    <w:p w:rsidR="00080CE0" w:rsidRPr="005F0F5F" w:rsidRDefault="00080CE0" w:rsidP="00080CE0">
      <w:pPr>
        <w:autoSpaceDE w:val="0"/>
        <w:autoSpaceDN w:val="0"/>
        <w:adjustRightInd w:val="0"/>
        <w:spacing w:after="0" w:line="240" w:lineRule="auto"/>
        <w:rPr>
          <w:rFonts w:eastAsiaTheme="minorHAnsi"/>
        </w:rPr>
      </w:pPr>
      <w:r w:rsidRPr="005F0F5F">
        <w:rPr>
          <w:rFonts w:eastAsiaTheme="minorHAnsi"/>
        </w:rPr>
        <w:t>Postavení uchazeče v dodavatelském systému (hlavní dodavatel, subdodavatel, člen</w:t>
      </w:r>
    </w:p>
    <w:p w:rsidR="00080CE0" w:rsidRPr="005F0F5F" w:rsidRDefault="00080CE0" w:rsidP="00080CE0">
      <w:pPr>
        <w:autoSpaceDE w:val="0"/>
        <w:autoSpaceDN w:val="0"/>
        <w:adjustRightInd w:val="0"/>
        <w:spacing w:after="0" w:line="240" w:lineRule="auto"/>
        <w:rPr>
          <w:rFonts w:eastAsiaTheme="minorHAnsi"/>
        </w:rPr>
      </w:pPr>
      <w:r w:rsidRPr="005F0F5F">
        <w:rPr>
          <w:rFonts w:eastAsiaTheme="minorHAnsi"/>
        </w:rPr>
        <w:t>sdružení apod.): ……………………………………………………………………………</w:t>
      </w:r>
      <w:r w:rsidR="00EF2193" w:rsidRPr="005F0F5F">
        <w:rPr>
          <w:rFonts w:eastAsiaTheme="minorHAnsi"/>
        </w:rPr>
        <w:t>…</w:t>
      </w:r>
      <w:r w:rsidRPr="005F0F5F">
        <w:rPr>
          <w:rFonts w:eastAsiaTheme="minorHAnsi"/>
        </w:rPr>
        <w:t>…</w:t>
      </w:r>
    </w:p>
    <w:p w:rsidR="00776F8A" w:rsidRPr="005F0F5F" w:rsidRDefault="00776F8A" w:rsidP="00080CE0">
      <w:pPr>
        <w:autoSpaceDE w:val="0"/>
        <w:autoSpaceDN w:val="0"/>
        <w:adjustRightInd w:val="0"/>
        <w:spacing w:after="0" w:line="240" w:lineRule="auto"/>
        <w:rPr>
          <w:rFonts w:eastAsiaTheme="minorHAnsi"/>
          <w:bCs/>
        </w:rPr>
      </w:pPr>
    </w:p>
    <w:p w:rsidR="00080CE0" w:rsidRPr="005F0F5F" w:rsidRDefault="00080CE0" w:rsidP="00080CE0">
      <w:pPr>
        <w:autoSpaceDE w:val="0"/>
        <w:autoSpaceDN w:val="0"/>
        <w:adjustRightInd w:val="0"/>
        <w:spacing w:after="0" w:line="240" w:lineRule="auto"/>
        <w:rPr>
          <w:rFonts w:eastAsiaTheme="minorHAnsi"/>
          <w:b/>
          <w:bCs/>
        </w:rPr>
      </w:pPr>
      <w:r w:rsidRPr="005F0F5F">
        <w:rPr>
          <w:rFonts w:eastAsiaTheme="minorHAnsi"/>
          <w:bCs/>
        </w:rPr>
        <w:t>Finanční objem prací prováděných uchazečem: …………………………</w:t>
      </w:r>
      <w:proofErr w:type="gramStart"/>
      <w:r w:rsidRPr="005F0F5F">
        <w:rPr>
          <w:rFonts w:eastAsiaTheme="minorHAnsi"/>
          <w:bCs/>
        </w:rPr>
        <w:t>….tis.</w:t>
      </w:r>
      <w:proofErr w:type="gramEnd"/>
      <w:r w:rsidRPr="005F0F5F">
        <w:rPr>
          <w:rFonts w:eastAsiaTheme="minorHAnsi"/>
          <w:bCs/>
        </w:rPr>
        <w:t xml:space="preserve"> Kč bez DPH</w:t>
      </w:r>
    </w:p>
    <w:p w:rsidR="00776F8A" w:rsidRPr="005F0F5F" w:rsidRDefault="00776F8A" w:rsidP="00080CE0">
      <w:pPr>
        <w:autoSpaceDE w:val="0"/>
        <w:autoSpaceDN w:val="0"/>
        <w:adjustRightInd w:val="0"/>
        <w:spacing w:after="0" w:line="240" w:lineRule="auto"/>
        <w:rPr>
          <w:rFonts w:eastAsiaTheme="minorHAnsi"/>
        </w:rPr>
      </w:pPr>
    </w:p>
    <w:p w:rsidR="00080CE0" w:rsidRPr="001B6F27" w:rsidRDefault="00080CE0" w:rsidP="00080CE0">
      <w:pPr>
        <w:autoSpaceDE w:val="0"/>
        <w:autoSpaceDN w:val="0"/>
        <w:adjustRightInd w:val="0"/>
        <w:spacing w:after="0" w:line="240" w:lineRule="auto"/>
        <w:rPr>
          <w:rFonts w:eastAsiaTheme="minorHAnsi"/>
          <w:bCs/>
        </w:rPr>
      </w:pPr>
      <w:r w:rsidRPr="001B6F27">
        <w:rPr>
          <w:rFonts w:eastAsiaTheme="minorHAnsi"/>
        </w:rPr>
        <w:t xml:space="preserve">Stručný popis </w:t>
      </w:r>
      <w:proofErr w:type="gramStart"/>
      <w:r w:rsidRPr="001B6F27">
        <w:rPr>
          <w:rFonts w:eastAsiaTheme="minorHAnsi"/>
        </w:rPr>
        <w:t>zakázky:</w:t>
      </w:r>
      <w:r w:rsidR="00EF2193" w:rsidRPr="001B6F27">
        <w:rPr>
          <w:rFonts w:eastAsiaTheme="minorHAnsi"/>
        </w:rPr>
        <w:t xml:space="preserve"> </w:t>
      </w:r>
      <w:r w:rsidRPr="001B6F27">
        <w:rPr>
          <w:rFonts w:eastAsiaTheme="minorHAnsi"/>
          <w:bCs/>
        </w:rPr>
        <w:t>................................................................................................................</w:t>
      </w:r>
      <w:proofErr w:type="gramEnd"/>
    </w:p>
    <w:p w:rsidR="00080CE0" w:rsidRPr="001B6F27" w:rsidRDefault="00080CE0" w:rsidP="00080CE0">
      <w:pPr>
        <w:autoSpaceDE w:val="0"/>
        <w:autoSpaceDN w:val="0"/>
        <w:adjustRightInd w:val="0"/>
        <w:spacing w:after="0" w:line="240" w:lineRule="auto"/>
        <w:rPr>
          <w:rFonts w:eastAsiaTheme="minorHAnsi"/>
          <w:bCs/>
        </w:rPr>
      </w:pPr>
      <w:r w:rsidRPr="001B6F27">
        <w:rPr>
          <w:rFonts w:eastAsiaTheme="minorHAnsi"/>
          <w:bCs/>
        </w:rPr>
        <w:t>......................................................................................................................................................</w:t>
      </w:r>
    </w:p>
    <w:p w:rsidR="00080CE0" w:rsidRPr="001B6F27" w:rsidRDefault="00080CE0" w:rsidP="00080CE0">
      <w:pPr>
        <w:autoSpaceDE w:val="0"/>
        <w:autoSpaceDN w:val="0"/>
        <w:adjustRightInd w:val="0"/>
        <w:spacing w:after="0" w:line="240" w:lineRule="auto"/>
        <w:rPr>
          <w:rFonts w:eastAsiaTheme="minorHAnsi"/>
          <w:bCs/>
        </w:rPr>
      </w:pPr>
      <w:r w:rsidRPr="001B6F27">
        <w:rPr>
          <w:rFonts w:eastAsiaTheme="minorHAnsi"/>
          <w:bCs/>
        </w:rPr>
        <w:t>......................................................................................................................................................</w:t>
      </w:r>
    </w:p>
    <w:p w:rsidR="00080CE0" w:rsidRPr="001B6F27" w:rsidRDefault="00080CE0" w:rsidP="00080CE0">
      <w:pPr>
        <w:autoSpaceDE w:val="0"/>
        <w:autoSpaceDN w:val="0"/>
        <w:adjustRightInd w:val="0"/>
        <w:spacing w:after="0" w:line="240" w:lineRule="auto"/>
        <w:rPr>
          <w:rFonts w:eastAsiaTheme="minorHAnsi"/>
          <w:bCs/>
        </w:rPr>
      </w:pPr>
      <w:r w:rsidRPr="001B6F27">
        <w:rPr>
          <w:rFonts w:eastAsiaTheme="minorHAnsi"/>
          <w:bCs/>
        </w:rPr>
        <w:t>..............................................................................................</w:t>
      </w:r>
    </w:p>
    <w:p w:rsidR="00776F8A" w:rsidRDefault="00776F8A" w:rsidP="00080CE0">
      <w:pPr>
        <w:autoSpaceDE w:val="0"/>
        <w:autoSpaceDN w:val="0"/>
        <w:adjustRightInd w:val="0"/>
        <w:spacing w:after="0" w:line="240" w:lineRule="auto"/>
        <w:rPr>
          <w:rFonts w:eastAsiaTheme="minorHAnsi"/>
        </w:rPr>
      </w:pPr>
    </w:p>
    <w:p w:rsidR="001B6F27" w:rsidRDefault="001B6F27" w:rsidP="00080CE0">
      <w:pPr>
        <w:autoSpaceDE w:val="0"/>
        <w:autoSpaceDN w:val="0"/>
        <w:adjustRightInd w:val="0"/>
        <w:spacing w:after="0" w:line="240" w:lineRule="auto"/>
        <w:rPr>
          <w:rFonts w:eastAsiaTheme="minorHAnsi"/>
        </w:rPr>
      </w:pPr>
    </w:p>
    <w:p w:rsidR="001B6F27" w:rsidRPr="005F0F5F" w:rsidRDefault="001B6F27" w:rsidP="00080CE0">
      <w:pPr>
        <w:autoSpaceDE w:val="0"/>
        <w:autoSpaceDN w:val="0"/>
        <w:adjustRightInd w:val="0"/>
        <w:spacing w:after="0" w:line="240" w:lineRule="auto"/>
        <w:rPr>
          <w:rFonts w:eastAsiaTheme="minorHAnsi"/>
        </w:rPr>
      </w:pPr>
    </w:p>
    <w:p w:rsidR="001B6F27" w:rsidRPr="005F0F5F" w:rsidRDefault="001B6F27" w:rsidP="001B6F27">
      <w:pPr>
        <w:widowControl w:val="0"/>
        <w:spacing w:after="120"/>
        <w:ind w:left="-142" w:right="-284"/>
        <w:jc w:val="both"/>
      </w:pPr>
      <w:proofErr w:type="gramStart"/>
      <w:r w:rsidRPr="005F0F5F">
        <w:t>V                             dne                          2014</w:t>
      </w:r>
      <w:proofErr w:type="gramEnd"/>
    </w:p>
    <w:p w:rsidR="001B6F27" w:rsidRPr="005F0F5F" w:rsidRDefault="001B6F27" w:rsidP="001B6F27">
      <w:pPr>
        <w:widowControl w:val="0"/>
        <w:spacing w:after="120"/>
        <w:ind w:left="-142" w:right="-284"/>
        <w:jc w:val="both"/>
      </w:pPr>
      <w:r w:rsidRPr="005F0F5F">
        <w:t xml:space="preserve">Podpis dodavatele (včetně razítka):  </w:t>
      </w:r>
      <w:r w:rsidRPr="005F0F5F">
        <w:tab/>
        <w:t xml:space="preserve">                                         …………………………</w:t>
      </w:r>
    </w:p>
    <w:p w:rsidR="00C636FE" w:rsidRPr="005F0F5F" w:rsidRDefault="001B6F27" w:rsidP="001B6F27">
      <w:pPr>
        <w:autoSpaceDE w:val="0"/>
        <w:autoSpaceDN w:val="0"/>
        <w:adjustRightInd w:val="0"/>
        <w:spacing w:after="0" w:line="240" w:lineRule="auto"/>
      </w:pPr>
      <w:r w:rsidRPr="005F0F5F">
        <w:t xml:space="preserve">                                                                                                              jméno, příjmení, funkce</w:t>
      </w:r>
      <w:r w:rsidRPr="005F0F5F">
        <w:tab/>
      </w:r>
    </w:p>
    <w:sectPr w:rsidR="00C636FE" w:rsidRPr="005F0F5F" w:rsidSect="00254F3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0F" w:rsidRDefault="001A730F" w:rsidP="00BF4188">
      <w:pPr>
        <w:spacing w:after="0" w:line="240" w:lineRule="auto"/>
      </w:pPr>
      <w:r>
        <w:separator/>
      </w:r>
    </w:p>
  </w:endnote>
  <w:endnote w:type="continuationSeparator" w:id="0">
    <w:p w:rsidR="001A730F" w:rsidRDefault="001A730F" w:rsidP="00BF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CR-B-10 BT">
    <w:altName w:val="Arial Unicode MS"/>
    <w:panose1 w:val="00000000000000000000"/>
    <w:charset w:val="80"/>
    <w:family w:val="decorative"/>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99" w:rsidRDefault="00427C5A">
    <w:pPr>
      <w:pStyle w:val="Zpat"/>
    </w:pPr>
    <w:r>
      <w:rPr>
        <w:noProof/>
        <w:lang w:eastAsia="cs-CZ"/>
      </w:rPr>
      <w:drawing>
        <wp:inline distT="0" distB="0" distL="0" distR="0">
          <wp:extent cx="5269297" cy="771276"/>
          <wp:effectExtent l="19050" t="0" r="7553" b="0"/>
          <wp:docPr id="1" name="obrázek 1" descr="Banner OPZP_Fond soudrznosti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OPZP_Fond soudrznosti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9390" cy="77275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0F" w:rsidRDefault="001A730F" w:rsidP="00BF4188">
      <w:pPr>
        <w:spacing w:after="0" w:line="240" w:lineRule="auto"/>
      </w:pPr>
      <w:r>
        <w:separator/>
      </w:r>
    </w:p>
  </w:footnote>
  <w:footnote w:type="continuationSeparator" w:id="0">
    <w:p w:rsidR="001A730F" w:rsidRDefault="001A730F" w:rsidP="00BF4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07242"/>
      <w:docPartObj>
        <w:docPartGallery w:val="Page Numbers (Top of Page)"/>
        <w:docPartUnique/>
      </w:docPartObj>
    </w:sdtPr>
    <w:sdtEndPr/>
    <w:sdtContent>
      <w:p w:rsidR="001B6F27" w:rsidRDefault="0069409B" w:rsidP="0069409B">
        <w:pPr>
          <w:pStyle w:val="Zhlav"/>
          <w:tabs>
            <w:tab w:val="left" w:pos="4383"/>
          </w:tabs>
        </w:pPr>
        <w:r>
          <w:tab/>
        </w:r>
        <w:r>
          <w:tab/>
        </w:r>
        <w:r w:rsidR="00770BB6">
          <w:fldChar w:fldCharType="begin"/>
        </w:r>
        <w:r w:rsidR="00770BB6">
          <w:instrText xml:space="preserve"> PAGE   \* MERGEFORMAT </w:instrText>
        </w:r>
        <w:r w:rsidR="00770BB6">
          <w:fldChar w:fldCharType="separate"/>
        </w:r>
        <w:r>
          <w:rPr>
            <w:noProof/>
          </w:rPr>
          <w:t>13</w:t>
        </w:r>
        <w:r w:rsidR="00770BB6">
          <w:rPr>
            <w:noProof/>
          </w:rPr>
          <w:fldChar w:fldCharType="end"/>
        </w:r>
      </w:p>
      <w:p w:rsidR="001B6F27" w:rsidRDefault="001B6F27" w:rsidP="001B6F27">
        <w:pPr>
          <w:pStyle w:val="Zhlav"/>
          <w:spacing w:before="120"/>
          <w:jc w:val="center"/>
          <w:rPr>
            <w:i/>
          </w:rPr>
        </w:pPr>
        <w:r>
          <w:rPr>
            <w:i/>
          </w:rPr>
          <w:t xml:space="preserve">            </w:t>
        </w:r>
      </w:p>
      <w:p w:rsidR="001B6F27" w:rsidRPr="00503649" w:rsidRDefault="001B6F27" w:rsidP="001B6F27">
        <w:pPr>
          <w:pStyle w:val="Zhlav"/>
          <w:spacing w:before="120"/>
          <w:jc w:val="center"/>
          <w:rPr>
            <w:i/>
            <w:sz w:val="20"/>
          </w:rPr>
        </w:pPr>
        <w:proofErr w:type="spellStart"/>
        <w:r w:rsidRPr="00503649">
          <w:rPr>
            <w:i/>
            <w:sz w:val="20"/>
          </w:rPr>
          <w:t>Z</w:t>
        </w:r>
        <w:r w:rsidRPr="00503649">
          <w:rPr>
            <w:i/>
            <w:color w:val="FFFFFF"/>
            <w:sz w:val="20"/>
          </w:rPr>
          <w:t>a</w:t>
        </w:r>
        <w:r w:rsidRPr="00503649">
          <w:rPr>
            <w:i/>
            <w:sz w:val="20"/>
          </w:rPr>
          <w:t>a</w:t>
        </w:r>
        <w:r w:rsidRPr="00503649">
          <w:rPr>
            <w:i/>
            <w:color w:val="FFFFFF"/>
            <w:sz w:val="20"/>
          </w:rPr>
          <w:t>a</w:t>
        </w:r>
        <w:r w:rsidRPr="00503649">
          <w:rPr>
            <w:i/>
            <w:sz w:val="20"/>
          </w:rPr>
          <w:t>k</w:t>
        </w:r>
        <w:r w:rsidRPr="00503649">
          <w:rPr>
            <w:i/>
            <w:color w:val="FFFFFF"/>
            <w:sz w:val="20"/>
          </w:rPr>
          <w:t>a</w:t>
        </w:r>
        <w:r w:rsidRPr="00503649">
          <w:rPr>
            <w:i/>
            <w:sz w:val="20"/>
          </w:rPr>
          <w:t>á</w:t>
        </w:r>
        <w:r w:rsidRPr="00503649">
          <w:rPr>
            <w:i/>
            <w:color w:val="FFFFFF"/>
            <w:sz w:val="20"/>
          </w:rPr>
          <w:t>a</w:t>
        </w:r>
        <w:r w:rsidRPr="00503649">
          <w:rPr>
            <w:i/>
            <w:sz w:val="20"/>
          </w:rPr>
          <w:t>z</w:t>
        </w:r>
        <w:r w:rsidRPr="00503649">
          <w:rPr>
            <w:i/>
            <w:color w:val="FFFFFF"/>
            <w:sz w:val="20"/>
          </w:rPr>
          <w:t>a</w:t>
        </w:r>
        <w:r w:rsidRPr="00503649">
          <w:rPr>
            <w:i/>
            <w:sz w:val="20"/>
          </w:rPr>
          <w:t>k</w:t>
        </w:r>
        <w:r w:rsidRPr="00503649">
          <w:rPr>
            <w:i/>
            <w:color w:val="FFFFFF"/>
            <w:sz w:val="20"/>
          </w:rPr>
          <w:t>a</w:t>
        </w:r>
        <w:r w:rsidRPr="00503649">
          <w:rPr>
            <w:i/>
            <w:sz w:val="20"/>
          </w:rPr>
          <w:t>a</w:t>
        </w:r>
        <w:proofErr w:type="spellEnd"/>
        <w:r w:rsidRPr="00503649">
          <w:rPr>
            <w:i/>
            <w:sz w:val="20"/>
          </w:rPr>
          <w:t xml:space="preserve"> </w:t>
        </w:r>
        <w:proofErr w:type="spellStart"/>
        <w:r w:rsidRPr="00503649">
          <w:rPr>
            <w:i/>
            <w:color w:val="FFFFFF"/>
            <w:sz w:val="20"/>
          </w:rPr>
          <w:t>a</w:t>
        </w:r>
        <w:r w:rsidRPr="00503649">
          <w:rPr>
            <w:i/>
            <w:sz w:val="20"/>
          </w:rPr>
          <w:t>m</w:t>
        </w:r>
        <w:r w:rsidRPr="00503649">
          <w:rPr>
            <w:i/>
            <w:color w:val="FFFFFF"/>
            <w:sz w:val="20"/>
          </w:rPr>
          <w:t>a</w:t>
        </w:r>
        <w:r w:rsidRPr="00503649">
          <w:rPr>
            <w:i/>
            <w:sz w:val="20"/>
          </w:rPr>
          <w:t>a</w:t>
        </w:r>
        <w:r w:rsidRPr="00503649">
          <w:rPr>
            <w:i/>
            <w:color w:val="FFFFFF"/>
            <w:sz w:val="20"/>
          </w:rPr>
          <w:t>a</w:t>
        </w:r>
        <w:r w:rsidRPr="00503649">
          <w:rPr>
            <w:i/>
            <w:sz w:val="20"/>
          </w:rPr>
          <w:t>l</w:t>
        </w:r>
        <w:r w:rsidRPr="00503649">
          <w:rPr>
            <w:i/>
            <w:color w:val="FFFFFF"/>
            <w:sz w:val="20"/>
          </w:rPr>
          <w:t>a</w:t>
        </w:r>
        <w:r w:rsidRPr="00503649">
          <w:rPr>
            <w:i/>
            <w:sz w:val="20"/>
          </w:rPr>
          <w:t>é</w:t>
        </w:r>
        <w:r w:rsidRPr="00503649">
          <w:rPr>
            <w:i/>
            <w:color w:val="FFFFFF"/>
            <w:sz w:val="20"/>
          </w:rPr>
          <w:t>a</w:t>
        </w:r>
        <w:r w:rsidRPr="00503649">
          <w:rPr>
            <w:i/>
            <w:sz w:val="20"/>
          </w:rPr>
          <w:t>h</w:t>
        </w:r>
        <w:r w:rsidRPr="00503649">
          <w:rPr>
            <w:i/>
            <w:color w:val="FFFFFF"/>
            <w:sz w:val="20"/>
          </w:rPr>
          <w:t>a</w:t>
        </w:r>
        <w:r w:rsidRPr="00503649">
          <w:rPr>
            <w:i/>
            <w:sz w:val="20"/>
          </w:rPr>
          <w:t>o</w:t>
        </w:r>
        <w:r w:rsidRPr="00503649">
          <w:rPr>
            <w:i/>
            <w:color w:val="FFFFFF"/>
            <w:sz w:val="20"/>
          </w:rPr>
          <w:t>a</w:t>
        </w:r>
        <w:proofErr w:type="spellEnd"/>
        <w:r w:rsidRPr="00503649">
          <w:rPr>
            <w:i/>
            <w:sz w:val="20"/>
          </w:rPr>
          <w:t xml:space="preserve"> </w:t>
        </w:r>
        <w:proofErr w:type="spellStart"/>
        <w:r w:rsidRPr="00503649">
          <w:rPr>
            <w:i/>
            <w:sz w:val="20"/>
          </w:rPr>
          <w:t>r</w:t>
        </w:r>
        <w:r w:rsidRPr="00503649">
          <w:rPr>
            <w:i/>
            <w:color w:val="FFFFFF"/>
            <w:sz w:val="20"/>
          </w:rPr>
          <w:t>a</w:t>
        </w:r>
        <w:r w:rsidRPr="00503649">
          <w:rPr>
            <w:i/>
            <w:sz w:val="20"/>
          </w:rPr>
          <w:t>o</w:t>
        </w:r>
        <w:r w:rsidRPr="00503649">
          <w:rPr>
            <w:i/>
            <w:color w:val="FFFFFF"/>
            <w:sz w:val="20"/>
          </w:rPr>
          <w:t>a</w:t>
        </w:r>
        <w:r w:rsidRPr="00503649">
          <w:rPr>
            <w:i/>
            <w:sz w:val="20"/>
          </w:rPr>
          <w:t>z</w:t>
        </w:r>
        <w:r w:rsidRPr="00503649">
          <w:rPr>
            <w:i/>
            <w:color w:val="FFFFFF"/>
            <w:sz w:val="20"/>
          </w:rPr>
          <w:t>a</w:t>
        </w:r>
        <w:r w:rsidRPr="00503649">
          <w:rPr>
            <w:i/>
            <w:sz w:val="20"/>
          </w:rPr>
          <w:t>s</w:t>
        </w:r>
        <w:r w:rsidRPr="00503649">
          <w:rPr>
            <w:i/>
            <w:color w:val="FFFFFF"/>
            <w:sz w:val="20"/>
          </w:rPr>
          <w:t>a</w:t>
        </w:r>
        <w:r w:rsidRPr="00503649">
          <w:rPr>
            <w:i/>
            <w:sz w:val="20"/>
          </w:rPr>
          <w:t>a</w:t>
        </w:r>
        <w:r w:rsidRPr="00503649">
          <w:rPr>
            <w:i/>
            <w:color w:val="FFFFFF"/>
            <w:sz w:val="20"/>
          </w:rPr>
          <w:t>a</w:t>
        </w:r>
        <w:r w:rsidRPr="00503649">
          <w:rPr>
            <w:i/>
            <w:sz w:val="20"/>
          </w:rPr>
          <w:t>h</w:t>
        </w:r>
        <w:r w:rsidRPr="00503649">
          <w:rPr>
            <w:i/>
            <w:color w:val="FFFFFF"/>
            <w:sz w:val="20"/>
          </w:rPr>
          <w:t>a</w:t>
        </w:r>
        <w:r w:rsidRPr="00503649">
          <w:rPr>
            <w:i/>
            <w:sz w:val="20"/>
          </w:rPr>
          <w:t>u</w:t>
        </w:r>
        <w:proofErr w:type="spellEnd"/>
      </w:p>
      <w:p w:rsidR="001B6F27" w:rsidRPr="00503649" w:rsidRDefault="001B6F27" w:rsidP="001B6F27">
        <w:pPr>
          <w:pStyle w:val="Odstavec"/>
          <w:tabs>
            <w:tab w:val="clear" w:pos="792"/>
            <w:tab w:val="left" w:pos="1701"/>
          </w:tabs>
          <w:ind w:firstLine="0"/>
          <w:jc w:val="center"/>
        </w:pPr>
        <w:r>
          <w:t>Zateplení budovy obecního úřadu Psáry</w:t>
        </w:r>
      </w:p>
      <w:p w:rsidR="001B6F27" w:rsidRPr="008F5928" w:rsidRDefault="001B6F27" w:rsidP="001B6F27">
        <w:pPr>
          <w:pStyle w:val="Zhlav"/>
          <w:spacing w:before="120"/>
          <w:jc w:val="center"/>
          <w:rPr>
            <w:i/>
            <w:sz w:val="16"/>
            <w:szCs w:val="16"/>
          </w:rPr>
        </w:pPr>
        <w:r w:rsidRPr="008F5928">
          <w:rPr>
            <w:i/>
            <w:sz w:val="16"/>
            <w:szCs w:val="16"/>
          </w:rPr>
          <w:t xml:space="preserve">Evropská unie </w:t>
        </w:r>
        <w:r w:rsidRPr="008F5928">
          <w:rPr>
            <w:i/>
            <w:sz w:val="16"/>
            <w:szCs w:val="16"/>
          </w:rPr>
          <w:tab/>
          <w:t xml:space="preserve">Fond soudržnosti </w:t>
        </w:r>
        <w:r w:rsidRPr="008F5928">
          <w:rPr>
            <w:i/>
            <w:sz w:val="16"/>
            <w:szCs w:val="16"/>
          </w:rPr>
          <w:tab/>
          <w:t>Investice do vaší budoucnosti</w:t>
        </w:r>
      </w:p>
      <w:p w:rsidR="001B6F27" w:rsidRDefault="0069409B">
        <w:pPr>
          <w:pStyle w:val="Zhlav"/>
          <w:jc w:val="center"/>
        </w:pPr>
      </w:p>
    </w:sdtContent>
  </w:sdt>
  <w:p w:rsidR="00390A99" w:rsidRDefault="00390A99" w:rsidP="00254F3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5"/>
    <w:lvl w:ilvl="0">
      <w:start w:val="1"/>
      <w:numFmt w:val="lowerLetter"/>
      <w:lvlText w:val="%1)"/>
      <w:lvlJc w:val="left"/>
      <w:pPr>
        <w:tabs>
          <w:tab w:val="num" w:pos="1890"/>
        </w:tabs>
        <w:ind w:left="1890" w:hanging="810"/>
      </w:pPr>
    </w:lvl>
  </w:abstractNum>
  <w:abstractNum w:abstractNumId="1">
    <w:nsid w:val="01583F8A"/>
    <w:multiLevelType w:val="hybridMultilevel"/>
    <w:tmpl w:val="A4943F42"/>
    <w:lvl w:ilvl="0" w:tplc="8E1C4A24">
      <w:start w:val="2"/>
      <w:numFmt w:val="bullet"/>
      <w:lvlText w:val="-"/>
      <w:lvlJc w:val="left"/>
      <w:pPr>
        <w:ind w:left="1364" w:hanging="360"/>
      </w:pPr>
      <w:rPr>
        <w:rFonts w:ascii="Times New Roman" w:eastAsia="Times New Roman" w:hAnsi="Times New Roman" w:cs="Times New Roman"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
    <w:nsid w:val="024F3E9D"/>
    <w:multiLevelType w:val="hybridMultilevel"/>
    <w:tmpl w:val="EA80C46A"/>
    <w:lvl w:ilvl="0" w:tplc="04050001">
      <w:start w:val="1"/>
      <w:numFmt w:val="bullet"/>
      <w:lvlText w:val=""/>
      <w:lvlJc w:val="left"/>
      <w:pPr>
        <w:tabs>
          <w:tab w:val="num" w:pos="1440"/>
        </w:tabs>
        <w:ind w:left="1440" w:hanging="720"/>
      </w:pPr>
      <w:rPr>
        <w:rFonts w:ascii="Symbol" w:hAnsi="Symbol" w:hint="default"/>
      </w:rPr>
    </w:lvl>
    <w:lvl w:ilvl="1" w:tplc="B7B425F0">
      <w:start w:val="1"/>
      <w:numFmt w:val="lowerLetter"/>
      <w:lvlText w:val="(%2)"/>
      <w:lvlJc w:val="left"/>
      <w:pPr>
        <w:tabs>
          <w:tab w:val="num" w:pos="1440"/>
        </w:tabs>
        <w:ind w:left="1440" w:hanging="360"/>
      </w:pPr>
      <w:rPr>
        <w:rFonts w:cs="Times New Roman" w:hint="default"/>
      </w:rPr>
    </w:lvl>
    <w:lvl w:ilvl="2" w:tplc="EF5C4C46">
      <w:start w:val="1"/>
      <w:numFmt w:val="lowerRoman"/>
      <w:lvlText w:val="%3."/>
      <w:lvlJc w:val="right"/>
      <w:pPr>
        <w:tabs>
          <w:tab w:val="num" w:pos="2160"/>
        </w:tabs>
        <w:ind w:left="2160" w:hanging="180"/>
      </w:pPr>
      <w:rPr>
        <w:rFonts w:cs="Times New Roman"/>
      </w:rPr>
    </w:lvl>
    <w:lvl w:ilvl="3" w:tplc="A394D91C">
      <w:start w:val="1"/>
      <w:numFmt w:val="decimal"/>
      <w:lvlText w:val="%4."/>
      <w:lvlJc w:val="left"/>
      <w:pPr>
        <w:tabs>
          <w:tab w:val="num" w:pos="2880"/>
        </w:tabs>
        <w:ind w:left="2880" w:hanging="360"/>
      </w:pPr>
      <w:rPr>
        <w:rFonts w:cs="Times New Roman"/>
      </w:rPr>
    </w:lvl>
    <w:lvl w:ilvl="4" w:tplc="ACE43AB2" w:tentative="1">
      <w:start w:val="1"/>
      <w:numFmt w:val="lowerLetter"/>
      <w:lvlText w:val="%5."/>
      <w:lvlJc w:val="left"/>
      <w:pPr>
        <w:tabs>
          <w:tab w:val="num" w:pos="3600"/>
        </w:tabs>
        <w:ind w:left="3600" w:hanging="360"/>
      </w:pPr>
      <w:rPr>
        <w:rFonts w:cs="Times New Roman"/>
      </w:rPr>
    </w:lvl>
    <w:lvl w:ilvl="5" w:tplc="17F67BEA" w:tentative="1">
      <w:start w:val="1"/>
      <w:numFmt w:val="lowerRoman"/>
      <w:lvlText w:val="%6."/>
      <w:lvlJc w:val="right"/>
      <w:pPr>
        <w:tabs>
          <w:tab w:val="num" w:pos="4320"/>
        </w:tabs>
        <w:ind w:left="4320" w:hanging="180"/>
      </w:pPr>
      <w:rPr>
        <w:rFonts w:cs="Times New Roman"/>
      </w:rPr>
    </w:lvl>
    <w:lvl w:ilvl="6" w:tplc="48B0FCBA" w:tentative="1">
      <w:start w:val="1"/>
      <w:numFmt w:val="decimal"/>
      <w:lvlText w:val="%7."/>
      <w:lvlJc w:val="left"/>
      <w:pPr>
        <w:tabs>
          <w:tab w:val="num" w:pos="5040"/>
        </w:tabs>
        <w:ind w:left="5040" w:hanging="360"/>
      </w:pPr>
      <w:rPr>
        <w:rFonts w:cs="Times New Roman"/>
      </w:rPr>
    </w:lvl>
    <w:lvl w:ilvl="7" w:tplc="19205346" w:tentative="1">
      <w:start w:val="1"/>
      <w:numFmt w:val="lowerLetter"/>
      <w:lvlText w:val="%8."/>
      <w:lvlJc w:val="left"/>
      <w:pPr>
        <w:tabs>
          <w:tab w:val="num" w:pos="5760"/>
        </w:tabs>
        <w:ind w:left="5760" w:hanging="360"/>
      </w:pPr>
      <w:rPr>
        <w:rFonts w:cs="Times New Roman"/>
      </w:rPr>
    </w:lvl>
    <w:lvl w:ilvl="8" w:tplc="0CF6BD4E" w:tentative="1">
      <w:start w:val="1"/>
      <w:numFmt w:val="lowerRoman"/>
      <w:lvlText w:val="%9."/>
      <w:lvlJc w:val="right"/>
      <w:pPr>
        <w:tabs>
          <w:tab w:val="num" w:pos="6480"/>
        </w:tabs>
        <w:ind w:left="6480" w:hanging="180"/>
      </w:pPr>
      <w:rPr>
        <w:rFonts w:cs="Times New Roman"/>
      </w:rPr>
    </w:lvl>
  </w:abstractNum>
  <w:abstractNum w:abstractNumId="3">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nsid w:val="07FB551E"/>
    <w:multiLevelType w:val="multilevel"/>
    <w:tmpl w:val="B7D6337C"/>
    <w:lvl w:ilvl="0">
      <w:start w:val="1"/>
      <w:numFmt w:val="lowerLetter"/>
      <w:lvlText w:val="%1)"/>
      <w:lvlJc w:val="left"/>
      <w:pPr>
        <w:ind w:left="720" w:hanging="360"/>
      </w:pPr>
      <w:rPr>
        <w:rFonts w:ascii="JohnSans Text Pro" w:hAnsi="JohnSans Text Pro"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99976A4"/>
    <w:multiLevelType w:val="hybridMultilevel"/>
    <w:tmpl w:val="9D1007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82577A"/>
    <w:multiLevelType w:val="hybridMultilevel"/>
    <w:tmpl w:val="63C61F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19227297"/>
    <w:multiLevelType w:val="hybridMultilevel"/>
    <w:tmpl w:val="02CE0494"/>
    <w:lvl w:ilvl="0" w:tplc="0EAAD68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D514F"/>
    <w:multiLevelType w:val="hybridMultilevel"/>
    <w:tmpl w:val="4EF43D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D927FC"/>
    <w:multiLevelType w:val="hybridMultilevel"/>
    <w:tmpl w:val="2FAE8EC8"/>
    <w:lvl w:ilvl="0" w:tplc="8E1C4A24">
      <w:start w:val="2"/>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6E674E"/>
    <w:multiLevelType w:val="hybridMultilevel"/>
    <w:tmpl w:val="756C502A"/>
    <w:lvl w:ilvl="0" w:tplc="FFFFFFFF">
      <w:start w:val="3"/>
      <w:numFmt w:val="decimal"/>
      <w:lvlText w:val="%1."/>
      <w:lvlJc w:val="left"/>
      <w:pPr>
        <w:tabs>
          <w:tab w:val="num" w:pos="786"/>
        </w:tabs>
        <w:ind w:left="786"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506A7BB2">
      <w:start w:val="15"/>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FB111D6"/>
    <w:multiLevelType w:val="multilevel"/>
    <w:tmpl w:val="C61A7CC0"/>
    <w:lvl w:ilvl="0">
      <w:start w:val="1"/>
      <w:numFmt w:val="decimal"/>
      <w:lvlText w:val="%1."/>
      <w:lvlJc w:val="left"/>
      <w:pPr>
        <w:tabs>
          <w:tab w:val="num" w:pos="360"/>
        </w:tabs>
        <w:ind w:left="360" w:hanging="360"/>
      </w:pPr>
      <w:rPr>
        <w:rFonts w:ascii="Times New Roman" w:eastAsia="Times New Roman" w:hAnsi="Times New Roman" w:cs="Times New Roman"/>
        <w:b/>
        <w:bCs w:val="0"/>
        <w:i w:val="0"/>
        <w:iCs w:val="0"/>
        <w:caps w:val="0"/>
        <w:smallCaps w:val="0"/>
        <w:strike w:val="0"/>
        <w:dstrike w:val="0"/>
        <w:noProof w:val="0"/>
        <w:snapToGrid w:val="0"/>
        <w:vanish w:val="0"/>
        <w:spacing w:val="0"/>
        <w:kern w:val="0"/>
        <w:position w:val="0"/>
        <w:sz w:val="22"/>
        <w:szCs w:val="22"/>
        <w:u w:val="none"/>
        <w:effect w:val="none"/>
        <w:vertAlign w:val="baseline"/>
        <w:em w:val="none"/>
        <w:specVanish w:val="0"/>
      </w:rPr>
    </w:lvl>
    <w:lvl w:ilvl="1">
      <w:start w:val="1"/>
      <w:numFmt w:val="decimal"/>
      <w:lvlText w:val="%1.%2."/>
      <w:lvlJc w:val="left"/>
      <w:pPr>
        <w:tabs>
          <w:tab w:val="num" w:pos="792"/>
        </w:tabs>
        <w:ind w:left="794" w:hanging="794"/>
      </w:pPr>
      <w:rPr>
        <w:rFonts w:ascii="Times New Roman" w:hAnsi="Times New Roman" w:cs="Times New Roman" w:hint="default"/>
        <w:b w:val="0"/>
        <w:bCs w:val="0"/>
        <w:i w:val="0"/>
        <w:iCs w:val="0"/>
        <w:caps w:val="0"/>
        <w:smallCaps w:val="0"/>
        <w:strike w:val="0"/>
        <w:dstrike w:val="0"/>
        <w:noProof w:val="0"/>
        <w:snapToGrid w:val="0"/>
        <w:vanish w:val="0"/>
        <w:color w:val="auto"/>
        <w:spacing w:val="0"/>
        <w:kern w:val="0"/>
        <w:position w:val="0"/>
        <w:sz w:val="22"/>
        <w:szCs w:val="22"/>
        <w:u w:val="none"/>
        <w:effect w:val="none"/>
        <w:vertAlign w:val="baseline"/>
        <w:em w:val="none"/>
        <w:specVanish w:val="0"/>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58128C"/>
    <w:multiLevelType w:val="hybridMultilevel"/>
    <w:tmpl w:val="6F42BF78"/>
    <w:lvl w:ilvl="0" w:tplc="04050001">
      <w:start w:val="1"/>
      <w:numFmt w:val="bullet"/>
      <w:lvlText w:val=""/>
      <w:lvlJc w:val="left"/>
      <w:pPr>
        <w:ind w:left="1401" w:hanging="360"/>
      </w:pPr>
      <w:rPr>
        <w:rFonts w:ascii="Symbol" w:hAnsi="Symbol"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13">
    <w:nsid w:val="2613633A"/>
    <w:multiLevelType w:val="hybridMultilevel"/>
    <w:tmpl w:val="6AC8E6D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4A677C"/>
    <w:multiLevelType w:val="hybridMultilevel"/>
    <w:tmpl w:val="2546468E"/>
    <w:lvl w:ilvl="0" w:tplc="D9D2E9E8">
      <w:start w:val="1"/>
      <w:numFmt w:val="decimal"/>
      <w:lvlText w:val="%1."/>
      <w:lvlJc w:val="left"/>
      <w:pPr>
        <w:tabs>
          <w:tab w:val="num" w:pos="1134"/>
        </w:tabs>
        <w:ind w:left="1134" w:hanging="567"/>
      </w:pPr>
      <w:rPr>
        <w:rFonts w:cs="Times New Roman" w:hint="default"/>
      </w:rPr>
    </w:lvl>
    <w:lvl w:ilvl="1" w:tplc="A55C4ACA">
      <w:start w:val="1"/>
      <w:numFmt w:val="decimal"/>
      <w:pStyle w:val="Nadpis1"/>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FAE260C"/>
    <w:multiLevelType w:val="hybridMultilevel"/>
    <w:tmpl w:val="403CCE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2004B4A"/>
    <w:multiLevelType w:val="hybridMultilevel"/>
    <w:tmpl w:val="683C2D8C"/>
    <w:lvl w:ilvl="0" w:tplc="2AA0C28E">
      <w:start w:val="1"/>
      <w:numFmt w:val="bullet"/>
      <w:pStyle w:val="cislovani4odrazky"/>
      <w:lvlText w:val=""/>
      <w:lvlJc w:val="left"/>
      <w:pPr>
        <w:tabs>
          <w:tab w:val="num" w:pos="1701"/>
        </w:tabs>
        <w:ind w:left="1701" w:hanging="283"/>
      </w:pPr>
      <w:rPr>
        <w:rFonts w:ascii="Wingdings" w:hAnsi="Wingdings" w:hint="default"/>
      </w:rPr>
    </w:lvl>
    <w:lvl w:ilvl="1" w:tplc="04050019" w:tentative="1">
      <w:start w:val="1"/>
      <w:numFmt w:val="bullet"/>
      <w:lvlText w:val="o"/>
      <w:lvlJc w:val="left"/>
      <w:pPr>
        <w:tabs>
          <w:tab w:val="num" w:pos="2148"/>
        </w:tabs>
        <w:ind w:left="2148" w:hanging="360"/>
      </w:pPr>
      <w:rPr>
        <w:rFonts w:ascii="Courier New" w:hAnsi="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17">
    <w:nsid w:val="46C94990"/>
    <w:multiLevelType w:val="hybridMultilevel"/>
    <w:tmpl w:val="B4444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CA7203"/>
    <w:multiLevelType w:val="hybridMultilevel"/>
    <w:tmpl w:val="53C2B238"/>
    <w:lvl w:ilvl="0" w:tplc="9B3261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nsid w:val="495D4774"/>
    <w:multiLevelType w:val="hybridMultilevel"/>
    <w:tmpl w:val="AA60973A"/>
    <w:lvl w:ilvl="0" w:tplc="291C925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C9D7022"/>
    <w:multiLevelType w:val="hybridMultilevel"/>
    <w:tmpl w:val="4BDC8D10"/>
    <w:lvl w:ilvl="0" w:tplc="04050015">
      <w:start w:val="1"/>
      <w:numFmt w:val="upp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1">
    <w:nsid w:val="5C544F00"/>
    <w:multiLevelType w:val="hybridMultilevel"/>
    <w:tmpl w:val="0B784E5E"/>
    <w:lvl w:ilvl="0" w:tplc="8E1C4A24">
      <w:start w:val="2"/>
      <w:numFmt w:val="bullet"/>
      <w:lvlText w:val="-"/>
      <w:lvlJc w:val="left"/>
      <w:pPr>
        <w:ind w:left="1364" w:hanging="360"/>
      </w:pPr>
      <w:rPr>
        <w:rFonts w:ascii="Times New Roman" w:eastAsia="Times New Roman" w:hAnsi="Times New Roman" w:cs="Times New Roman"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2">
    <w:nsid w:val="5DCB7DBC"/>
    <w:multiLevelType w:val="hybridMultilevel"/>
    <w:tmpl w:val="21981620"/>
    <w:lvl w:ilvl="0" w:tplc="77E4F04C">
      <w:start w:val="1"/>
      <w:numFmt w:val="decimal"/>
      <w:lvlText w:val="%1."/>
      <w:lvlJc w:val="left"/>
      <w:pPr>
        <w:ind w:left="1353" w:hanging="360"/>
      </w:pPr>
      <w:rPr>
        <w:rFonts w:cs="Times New Roman" w:hint="default"/>
      </w:rPr>
    </w:lvl>
    <w:lvl w:ilvl="1" w:tplc="04050019">
      <w:start w:val="1"/>
      <w:numFmt w:val="lowerLetter"/>
      <w:lvlText w:val="%2."/>
      <w:lvlJc w:val="left"/>
      <w:pPr>
        <w:ind w:left="1980"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23">
    <w:nsid w:val="6A5A5ED9"/>
    <w:multiLevelType w:val="hybridMultilevel"/>
    <w:tmpl w:val="C60AFFA0"/>
    <w:lvl w:ilvl="0" w:tplc="04050001">
      <w:start w:val="1"/>
      <w:numFmt w:val="bullet"/>
      <w:lvlText w:val=""/>
      <w:lvlJc w:val="left"/>
      <w:pPr>
        <w:tabs>
          <w:tab w:val="num" w:pos="1020"/>
        </w:tabs>
        <w:ind w:left="1020" w:hanging="360"/>
      </w:pPr>
      <w:rPr>
        <w:rFonts w:ascii="Symbol" w:hAnsi="Symbol" w:hint="default"/>
      </w:rPr>
    </w:lvl>
    <w:lvl w:ilvl="1" w:tplc="A050C8DE" w:tentative="1">
      <w:start w:val="1"/>
      <w:numFmt w:val="lowerLetter"/>
      <w:lvlText w:val="%2."/>
      <w:lvlJc w:val="left"/>
      <w:pPr>
        <w:tabs>
          <w:tab w:val="num" w:pos="1440"/>
        </w:tabs>
        <w:ind w:left="1440" w:hanging="360"/>
      </w:pPr>
      <w:rPr>
        <w:rFonts w:cs="Times New Roman"/>
      </w:rPr>
    </w:lvl>
    <w:lvl w:ilvl="2" w:tplc="82684848" w:tentative="1">
      <w:start w:val="1"/>
      <w:numFmt w:val="lowerRoman"/>
      <w:lvlText w:val="%3."/>
      <w:lvlJc w:val="right"/>
      <w:pPr>
        <w:tabs>
          <w:tab w:val="num" w:pos="2160"/>
        </w:tabs>
        <w:ind w:left="2160" w:hanging="180"/>
      </w:pPr>
      <w:rPr>
        <w:rFonts w:cs="Times New Roman"/>
      </w:rPr>
    </w:lvl>
    <w:lvl w:ilvl="3" w:tplc="6DE09ECE" w:tentative="1">
      <w:start w:val="1"/>
      <w:numFmt w:val="decimal"/>
      <w:lvlText w:val="%4."/>
      <w:lvlJc w:val="left"/>
      <w:pPr>
        <w:tabs>
          <w:tab w:val="num" w:pos="2880"/>
        </w:tabs>
        <w:ind w:left="2880" w:hanging="360"/>
      </w:pPr>
      <w:rPr>
        <w:rFonts w:cs="Times New Roman"/>
      </w:rPr>
    </w:lvl>
    <w:lvl w:ilvl="4" w:tplc="ED58090C" w:tentative="1">
      <w:start w:val="1"/>
      <w:numFmt w:val="lowerLetter"/>
      <w:lvlText w:val="%5."/>
      <w:lvlJc w:val="left"/>
      <w:pPr>
        <w:tabs>
          <w:tab w:val="num" w:pos="3600"/>
        </w:tabs>
        <w:ind w:left="3600" w:hanging="360"/>
      </w:pPr>
      <w:rPr>
        <w:rFonts w:cs="Times New Roman"/>
      </w:rPr>
    </w:lvl>
    <w:lvl w:ilvl="5" w:tplc="66CE5154" w:tentative="1">
      <w:start w:val="1"/>
      <w:numFmt w:val="lowerRoman"/>
      <w:lvlText w:val="%6."/>
      <w:lvlJc w:val="right"/>
      <w:pPr>
        <w:tabs>
          <w:tab w:val="num" w:pos="4320"/>
        </w:tabs>
        <w:ind w:left="4320" w:hanging="180"/>
      </w:pPr>
      <w:rPr>
        <w:rFonts w:cs="Times New Roman"/>
      </w:rPr>
    </w:lvl>
    <w:lvl w:ilvl="6" w:tplc="7CD2F524" w:tentative="1">
      <w:start w:val="1"/>
      <w:numFmt w:val="decimal"/>
      <w:lvlText w:val="%7."/>
      <w:lvlJc w:val="left"/>
      <w:pPr>
        <w:tabs>
          <w:tab w:val="num" w:pos="5040"/>
        </w:tabs>
        <w:ind w:left="5040" w:hanging="360"/>
      </w:pPr>
      <w:rPr>
        <w:rFonts w:cs="Times New Roman"/>
      </w:rPr>
    </w:lvl>
    <w:lvl w:ilvl="7" w:tplc="EB26CB5A" w:tentative="1">
      <w:start w:val="1"/>
      <w:numFmt w:val="lowerLetter"/>
      <w:lvlText w:val="%8."/>
      <w:lvlJc w:val="left"/>
      <w:pPr>
        <w:tabs>
          <w:tab w:val="num" w:pos="5760"/>
        </w:tabs>
        <w:ind w:left="5760" w:hanging="360"/>
      </w:pPr>
      <w:rPr>
        <w:rFonts w:cs="Times New Roman"/>
      </w:rPr>
    </w:lvl>
    <w:lvl w:ilvl="8" w:tplc="F9CE1092" w:tentative="1">
      <w:start w:val="1"/>
      <w:numFmt w:val="lowerRoman"/>
      <w:lvlText w:val="%9."/>
      <w:lvlJc w:val="right"/>
      <w:pPr>
        <w:tabs>
          <w:tab w:val="num" w:pos="6480"/>
        </w:tabs>
        <w:ind w:left="6480" w:hanging="180"/>
      </w:pPr>
      <w:rPr>
        <w:rFonts w:cs="Times New Roman"/>
      </w:rPr>
    </w:lvl>
  </w:abstractNum>
  <w:abstractNum w:abstractNumId="24">
    <w:nsid w:val="6AB916FF"/>
    <w:multiLevelType w:val="hybridMultilevel"/>
    <w:tmpl w:val="C4F0D6B6"/>
    <w:lvl w:ilvl="0" w:tplc="68D09286">
      <w:start w:val="1"/>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25">
    <w:nsid w:val="7D7A0BD8"/>
    <w:multiLevelType w:val="hybridMultilevel"/>
    <w:tmpl w:val="3F5AEF74"/>
    <w:lvl w:ilvl="0" w:tplc="BDE475B6">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3"/>
  </w:num>
  <w:num w:numId="2">
    <w:abstractNumId w:val="25"/>
  </w:num>
  <w:num w:numId="3">
    <w:abstractNumId w:val="2"/>
  </w:num>
  <w:num w:numId="4">
    <w:abstractNumId w:val="6"/>
  </w:num>
  <w:num w:numId="5">
    <w:abstractNumId w:val="15"/>
  </w:num>
  <w:num w:numId="6">
    <w:abstractNumId w:val="1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17"/>
  </w:num>
  <w:num w:numId="10">
    <w:abstractNumId w:val="12"/>
  </w:num>
  <w:num w:numId="11">
    <w:abstractNumId w:val="0"/>
  </w:num>
  <w:num w:numId="12">
    <w:abstractNumId w:val="11"/>
  </w:num>
  <w:num w:numId="13">
    <w:abstractNumId w:val="24"/>
  </w:num>
  <w:num w:numId="14">
    <w:abstractNumId w:val="19"/>
  </w:num>
  <w:num w:numId="15">
    <w:abstractNumId w:val="7"/>
  </w:num>
  <w:num w:numId="16">
    <w:abstractNumId w:val="21"/>
  </w:num>
  <w:num w:numId="17">
    <w:abstractNumId w:val="1"/>
  </w:num>
  <w:num w:numId="18">
    <w:abstractNumId w:val="9"/>
  </w:num>
  <w:num w:numId="19">
    <w:abstractNumId w:val="13"/>
  </w:num>
  <w:num w:numId="20">
    <w:abstractNumId w:val="8"/>
  </w:num>
  <w:num w:numId="21">
    <w:abstractNumId w:val="20"/>
  </w:num>
  <w:num w:numId="22">
    <w:abstractNumId w:val="5"/>
  </w:num>
  <w:num w:numId="23">
    <w:abstractNumId w:val="3"/>
  </w:num>
  <w:num w:numId="24">
    <w:abstractNumId w:val="16"/>
  </w:num>
  <w:num w:numId="25">
    <w:abstractNumId w:val="4"/>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2D"/>
    <w:rsid w:val="00013C9E"/>
    <w:rsid w:val="0006542F"/>
    <w:rsid w:val="00080CE0"/>
    <w:rsid w:val="000A5C97"/>
    <w:rsid w:val="000C2A7D"/>
    <w:rsid w:val="001402F2"/>
    <w:rsid w:val="001739F7"/>
    <w:rsid w:val="00195378"/>
    <w:rsid w:val="00196A9A"/>
    <w:rsid w:val="001A730F"/>
    <w:rsid w:val="001B6F27"/>
    <w:rsid w:val="001C602A"/>
    <w:rsid w:val="001E0328"/>
    <w:rsid w:val="001F5BF3"/>
    <w:rsid w:val="00254F30"/>
    <w:rsid w:val="0026658B"/>
    <w:rsid w:val="002762F2"/>
    <w:rsid w:val="002B298C"/>
    <w:rsid w:val="002D0A21"/>
    <w:rsid w:val="002E6293"/>
    <w:rsid w:val="003025B8"/>
    <w:rsid w:val="00316283"/>
    <w:rsid w:val="00330D07"/>
    <w:rsid w:val="003630F3"/>
    <w:rsid w:val="003765D6"/>
    <w:rsid w:val="00386BF0"/>
    <w:rsid w:val="00390A99"/>
    <w:rsid w:val="003A50C1"/>
    <w:rsid w:val="003F6056"/>
    <w:rsid w:val="003F6D99"/>
    <w:rsid w:val="00403B37"/>
    <w:rsid w:val="00421991"/>
    <w:rsid w:val="00424E30"/>
    <w:rsid w:val="00427C5A"/>
    <w:rsid w:val="004A072D"/>
    <w:rsid w:val="004B0BB8"/>
    <w:rsid w:val="004E7A5C"/>
    <w:rsid w:val="00520E00"/>
    <w:rsid w:val="00536156"/>
    <w:rsid w:val="00555BC3"/>
    <w:rsid w:val="0058225D"/>
    <w:rsid w:val="00587717"/>
    <w:rsid w:val="005F0F5F"/>
    <w:rsid w:val="00613979"/>
    <w:rsid w:val="00671531"/>
    <w:rsid w:val="0069409B"/>
    <w:rsid w:val="006B1EA4"/>
    <w:rsid w:val="006D0A04"/>
    <w:rsid w:val="006E4338"/>
    <w:rsid w:val="006E54E2"/>
    <w:rsid w:val="00722ED8"/>
    <w:rsid w:val="0073198D"/>
    <w:rsid w:val="00745842"/>
    <w:rsid w:val="00746939"/>
    <w:rsid w:val="00770BB6"/>
    <w:rsid w:val="0077570E"/>
    <w:rsid w:val="00776F8A"/>
    <w:rsid w:val="007A3F0E"/>
    <w:rsid w:val="007A4022"/>
    <w:rsid w:val="007A628A"/>
    <w:rsid w:val="00815034"/>
    <w:rsid w:val="00845FB5"/>
    <w:rsid w:val="00883C1A"/>
    <w:rsid w:val="008F4520"/>
    <w:rsid w:val="00965020"/>
    <w:rsid w:val="00971E7C"/>
    <w:rsid w:val="00992758"/>
    <w:rsid w:val="009A1882"/>
    <w:rsid w:val="009A7178"/>
    <w:rsid w:val="009E3CF7"/>
    <w:rsid w:val="00A4439D"/>
    <w:rsid w:val="00AA4A6D"/>
    <w:rsid w:val="00AA5FAF"/>
    <w:rsid w:val="00AB4307"/>
    <w:rsid w:val="00AC2C25"/>
    <w:rsid w:val="00AC6205"/>
    <w:rsid w:val="00AC7F4D"/>
    <w:rsid w:val="00B01806"/>
    <w:rsid w:val="00B370E8"/>
    <w:rsid w:val="00B52B2E"/>
    <w:rsid w:val="00B95AB4"/>
    <w:rsid w:val="00BB00E9"/>
    <w:rsid w:val="00BD311F"/>
    <w:rsid w:val="00BE75F4"/>
    <w:rsid w:val="00BF4188"/>
    <w:rsid w:val="00C636FE"/>
    <w:rsid w:val="00C729C0"/>
    <w:rsid w:val="00CA036E"/>
    <w:rsid w:val="00CD0810"/>
    <w:rsid w:val="00D11BB0"/>
    <w:rsid w:val="00D21377"/>
    <w:rsid w:val="00D93CEC"/>
    <w:rsid w:val="00DB17BB"/>
    <w:rsid w:val="00DC0AD0"/>
    <w:rsid w:val="00DE5F1B"/>
    <w:rsid w:val="00ED3FBA"/>
    <w:rsid w:val="00EE2A67"/>
    <w:rsid w:val="00EF2193"/>
    <w:rsid w:val="00F500BC"/>
    <w:rsid w:val="00F53B8C"/>
    <w:rsid w:val="00FA1F8F"/>
    <w:rsid w:val="00FA590D"/>
    <w:rsid w:val="00FE6346"/>
    <w:rsid w:val="00FF0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F8A"/>
    <w:rPr>
      <w:rFonts w:ascii="Times New Roman" w:eastAsia="Calibri" w:hAnsi="Times New Roman" w:cs="Times New Roman"/>
    </w:rPr>
  </w:style>
  <w:style w:type="paragraph" w:styleId="Nadpis1">
    <w:name w:val="heading 1"/>
    <w:basedOn w:val="Normln"/>
    <w:next w:val="Normln"/>
    <w:link w:val="Nadpis1Char"/>
    <w:uiPriority w:val="99"/>
    <w:qFormat/>
    <w:rsid w:val="004A072D"/>
    <w:pPr>
      <w:keepNext/>
      <w:numPr>
        <w:ilvl w:val="1"/>
        <w:numId w:val="7"/>
      </w:numPr>
      <w:spacing w:after="0" w:line="240" w:lineRule="auto"/>
      <w:jc w:val="center"/>
      <w:outlineLvl w:val="0"/>
    </w:pPr>
    <w:rPr>
      <w:rFonts w:eastAsia="Times New Roman"/>
      <w:b/>
      <w:bCs/>
      <w:sz w:val="5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A072D"/>
    <w:rPr>
      <w:rFonts w:ascii="Times New Roman" w:eastAsia="Times New Roman" w:hAnsi="Times New Roman" w:cs="Times New Roman"/>
      <w:b/>
      <w:bCs/>
      <w:sz w:val="52"/>
      <w:szCs w:val="24"/>
      <w:lang w:eastAsia="cs-CZ"/>
    </w:rPr>
  </w:style>
  <w:style w:type="paragraph" w:styleId="Zhlav">
    <w:name w:val="header"/>
    <w:aliases w:val="Char, Char"/>
    <w:basedOn w:val="Normln"/>
    <w:link w:val="ZhlavChar"/>
    <w:uiPriority w:val="99"/>
    <w:rsid w:val="004A072D"/>
    <w:pPr>
      <w:tabs>
        <w:tab w:val="center" w:pos="4536"/>
        <w:tab w:val="right" w:pos="9072"/>
      </w:tabs>
      <w:spacing w:after="0" w:line="240" w:lineRule="auto"/>
    </w:pPr>
  </w:style>
  <w:style w:type="character" w:customStyle="1" w:styleId="ZhlavChar">
    <w:name w:val="Záhlaví Char"/>
    <w:aliases w:val="Char Char, Char Char"/>
    <w:basedOn w:val="Standardnpsmoodstavce"/>
    <w:link w:val="Zhlav"/>
    <w:uiPriority w:val="99"/>
    <w:rsid w:val="004A072D"/>
    <w:rPr>
      <w:rFonts w:ascii="Times New Roman" w:eastAsia="Calibri" w:hAnsi="Times New Roman" w:cs="Times New Roman"/>
    </w:rPr>
  </w:style>
  <w:style w:type="paragraph" w:styleId="Zpat">
    <w:name w:val="footer"/>
    <w:basedOn w:val="Normln"/>
    <w:link w:val="ZpatChar"/>
    <w:uiPriority w:val="99"/>
    <w:rsid w:val="004A07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72D"/>
    <w:rPr>
      <w:rFonts w:ascii="Times New Roman" w:eastAsia="Calibri" w:hAnsi="Times New Roman" w:cs="Times New Roman"/>
    </w:rPr>
  </w:style>
  <w:style w:type="paragraph" w:customStyle="1" w:styleId="Odstavec">
    <w:name w:val="Odstavec"/>
    <w:basedOn w:val="Normln"/>
    <w:link w:val="OdstavecChar"/>
    <w:qFormat/>
    <w:rsid w:val="004A072D"/>
    <w:pPr>
      <w:widowControl w:val="0"/>
      <w:tabs>
        <w:tab w:val="num" w:pos="792"/>
      </w:tabs>
      <w:spacing w:after="120" w:line="240" w:lineRule="auto"/>
      <w:ind w:left="794" w:hanging="794"/>
      <w:jc w:val="both"/>
    </w:pPr>
    <w:rPr>
      <w:rFonts w:eastAsia="Times New Roman"/>
      <w:sz w:val="20"/>
      <w:szCs w:val="20"/>
    </w:rPr>
  </w:style>
  <w:style w:type="character" w:customStyle="1" w:styleId="tsubjname">
    <w:name w:val="tsubjname"/>
    <w:basedOn w:val="Standardnpsmoodstavce"/>
    <w:rsid w:val="004A072D"/>
  </w:style>
  <w:style w:type="character" w:customStyle="1" w:styleId="OdstavecChar">
    <w:name w:val="Odstavec Char"/>
    <w:link w:val="Odstavec"/>
    <w:rsid w:val="004A072D"/>
    <w:rPr>
      <w:rFonts w:ascii="Times New Roman" w:eastAsia="Times New Roman" w:hAnsi="Times New Roman" w:cs="Times New Roman"/>
      <w:sz w:val="20"/>
      <w:szCs w:val="20"/>
    </w:rPr>
  </w:style>
  <w:style w:type="paragraph" w:customStyle="1" w:styleId="AAOdstavec">
    <w:name w:val="AA_Odstavec"/>
    <w:basedOn w:val="Normln"/>
    <w:rsid w:val="004A072D"/>
    <w:pPr>
      <w:suppressAutoHyphens/>
      <w:spacing w:after="0" w:line="240" w:lineRule="auto"/>
      <w:jc w:val="both"/>
    </w:pPr>
    <w:rPr>
      <w:rFonts w:ascii="Arial" w:eastAsia="Times New Roman" w:hAnsi="Arial" w:cs="Arial"/>
      <w:sz w:val="20"/>
      <w:szCs w:val="20"/>
      <w:lang w:eastAsia="ar-SA"/>
    </w:rPr>
  </w:style>
  <w:style w:type="paragraph" w:customStyle="1" w:styleId="odstavec1">
    <w:name w:val="odstavec1"/>
    <w:basedOn w:val="Normln"/>
    <w:next w:val="Normln"/>
    <w:rsid w:val="004A072D"/>
    <w:pPr>
      <w:keepLines/>
      <w:tabs>
        <w:tab w:val="left" w:pos="1390"/>
      </w:tabs>
      <w:suppressAutoHyphens/>
      <w:spacing w:before="120" w:after="120" w:line="240" w:lineRule="auto"/>
      <w:ind w:left="1390" w:hanging="709"/>
      <w:jc w:val="both"/>
    </w:pPr>
    <w:rPr>
      <w:rFonts w:ascii="Arial" w:eastAsia="Times New Roman" w:hAnsi="Arial" w:cs="Arial"/>
      <w:sz w:val="24"/>
      <w:szCs w:val="20"/>
      <w:lang w:val="en-GB" w:eastAsia="ar-SA"/>
    </w:rPr>
  </w:style>
  <w:style w:type="paragraph" w:styleId="Textbubliny">
    <w:name w:val="Balloon Text"/>
    <w:basedOn w:val="Normln"/>
    <w:link w:val="TextbublinyChar"/>
    <w:uiPriority w:val="99"/>
    <w:semiHidden/>
    <w:unhideWhenUsed/>
    <w:rsid w:val="002E62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293"/>
    <w:rPr>
      <w:rFonts w:ascii="Tahoma" w:eastAsia="Calibri" w:hAnsi="Tahoma" w:cs="Tahoma"/>
      <w:sz w:val="16"/>
      <w:szCs w:val="16"/>
    </w:rPr>
  </w:style>
  <w:style w:type="paragraph" w:customStyle="1" w:styleId="N1">
    <w:name w:val="N1"/>
    <w:basedOn w:val="Normln"/>
    <w:uiPriority w:val="99"/>
    <w:qFormat/>
    <w:rsid w:val="008F4520"/>
    <w:pPr>
      <w:widowControl w:val="0"/>
      <w:tabs>
        <w:tab w:val="num" w:pos="360"/>
      </w:tabs>
      <w:spacing w:before="480" w:after="120" w:line="240" w:lineRule="auto"/>
      <w:ind w:left="360" w:hanging="360"/>
      <w:outlineLvl w:val="0"/>
    </w:pPr>
    <w:rPr>
      <w:rFonts w:eastAsia="Times New Roman"/>
      <w:b/>
      <w:caps/>
      <w:snapToGrid w:val="0"/>
    </w:rPr>
  </w:style>
  <w:style w:type="character" w:styleId="Hypertextovodkaz">
    <w:name w:val="Hyperlink"/>
    <w:unhideWhenUsed/>
    <w:rsid w:val="008F4520"/>
    <w:rPr>
      <w:sz w:val="22"/>
      <w:szCs w:val="22"/>
    </w:rPr>
  </w:style>
  <w:style w:type="paragraph" w:styleId="Zkladntext">
    <w:name w:val="Body Text"/>
    <w:basedOn w:val="Normln"/>
    <w:link w:val="ZkladntextChar"/>
    <w:semiHidden/>
    <w:unhideWhenUsed/>
    <w:rsid w:val="008F4520"/>
    <w:pPr>
      <w:spacing w:after="120" w:line="240" w:lineRule="auto"/>
    </w:pPr>
    <w:rPr>
      <w:rFonts w:ascii="Arial" w:eastAsia="Times New Roman" w:hAnsi="Arial"/>
      <w:sz w:val="24"/>
      <w:szCs w:val="20"/>
      <w:lang w:eastAsia="cs-CZ"/>
    </w:rPr>
  </w:style>
  <w:style w:type="character" w:customStyle="1" w:styleId="ZkladntextChar">
    <w:name w:val="Základní text Char"/>
    <w:basedOn w:val="Standardnpsmoodstavce"/>
    <w:link w:val="Zkladntext"/>
    <w:semiHidden/>
    <w:rsid w:val="008F4520"/>
    <w:rPr>
      <w:rFonts w:ascii="Arial" w:eastAsia="Times New Roman" w:hAnsi="Arial" w:cs="Times New Roman"/>
      <w:sz w:val="24"/>
      <w:szCs w:val="20"/>
      <w:lang w:eastAsia="cs-CZ"/>
    </w:rPr>
  </w:style>
  <w:style w:type="paragraph" w:customStyle="1" w:styleId="odsazen">
    <w:name w:val="odsazení"/>
    <w:basedOn w:val="Normln"/>
    <w:rsid w:val="008F4520"/>
    <w:pPr>
      <w:keepLines/>
      <w:suppressAutoHyphens/>
      <w:overflowPunct w:val="0"/>
      <w:autoSpaceDE w:val="0"/>
      <w:autoSpaceDN w:val="0"/>
      <w:adjustRightInd w:val="0"/>
      <w:spacing w:before="120" w:after="120" w:line="240" w:lineRule="auto"/>
      <w:ind w:left="680"/>
      <w:jc w:val="both"/>
    </w:pPr>
    <w:rPr>
      <w:rFonts w:ascii="Arial" w:eastAsia="Times New Roman" w:hAnsi="Arial" w:cs="Arial"/>
      <w:sz w:val="24"/>
      <w:szCs w:val="24"/>
      <w:lang w:val="en-GB" w:eastAsia="zh-CN"/>
    </w:rPr>
  </w:style>
  <w:style w:type="paragraph" w:styleId="Odstavecseseznamem">
    <w:name w:val="List Paragraph"/>
    <w:basedOn w:val="Normln"/>
    <w:uiPriority w:val="34"/>
    <w:qFormat/>
    <w:rsid w:val="008F4520"/>
    <w:pPr>
      <w:ind w:left="720"/>
      <w:contextualSpacing/>
    </w:pPr>
  </w:style>
  <w:style w:type="paragraph" w:customStyle="1" w:styleId="titre4">
    <w:name w:val="titre4"/>
    <w:basedOn w:val="Normln"/>
    <w:autoRedefine/>
    <w:semiHidden/>
    <w:rsid w:val="008F4520"/>
    <w:pPr>
      <w:widowControl w:val="0"/>
      <w:tabs>
        <w:tab w:val="num" w:pos="934"/>
      </w:tabs>
      <w:snapToGrid w:val="0"/>
      <w:spacing w:after="0" w:line="240" w:lineRule="auto"/>
      <w:ind w:left="936" w:hanging="794"/>
      <w:jc w:val="both"/>
    </w:pPr>
    <w:rPr>
      <w:rFonts w:eastAsia="Times New Roman"/>
      <w:snapToGrid w:val="0"/>
      <w:lang w:eastAsia="cs-CZ"/>
    </w:rPr>
  </w:style>
  <w:style w:type="character" w:customStyle="1" w:styleId="field-content">
    <w:name w:val="field-content"/>
    <w:basedOn w:val="Standardnpsmoodstavce"/>
    <w:rsid w:val="00254F30"/>
  </w:style>
  <w:style w:type="paragraph" w:customStyle="1" w:styleId="Standard">
    <w:name w:val="Standard"/>
    <w:rsid w:val="00F500BC"/>
    <w:pPr>
      <w:suppressAutoHyphens/>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Nzev">
    <w:name w:val="Title"/>
    <w:basedOn w:val="Normln"/>
    <w:next w:val="Normln"/>
    <w:link w:val="NzevChar"/>
    <w:qFormat/>
    <w:rsid w:val="00C636FE"/>
    <w:pPr>
      <w:keepNext/>
      <w:spacing w:before="240" w:after="0" w:line="240" w:lineRule="auto"/>
      <w:jc w:val="center"/>
      <w:outlineLvl w:val="0"/>
    </w:pPr>
    <w:rPr>
      <w:rFonts w:ascii="Calibri" w:eastAsia="Times New Roman" w:hAnsi="Calibri"/>
      <w:b/>
      <w:bCs/>
      <w:kern w:val="28"/>
      <w:sz w:val="28"/>
      <w:szCs w:val="32"/>
      <w:lang w:eastAsia="cs-CZ"/>
    </w:rPr>
  </w:style>
  <w:style w:type="character" w:customStyle="1" w:styleId="NzevChar">
    <w:name w:val="Název Char"/>
    <w:basedOn w:val="Standardnpsmoodstavce"/>
    <w:link w:val="Nzev"/>
    <w:rsid w:val="00C636FE"/>
    <w:rPr>
      <w:rFonts w:ascii="Calibri" w:eastAsia="Times New Roman" w:hAnsi="Calibri" w:cs="Times New Roman"/>
      <w:b/>
      <w:bCs/>
      <w:kern w:val="28"/>
      <w:sz w:val="28"/>
      <w:szCs w:val="32"/>
      <w:lang w:eastAsia="cs-CZ"/>
    </w:rPr>
  </w:style>
  <w:style w:type="paragraph" w:customStyle="1" w:styleId="TabNL">
    <w:name w:val="Tab_N_L"/>
    <w:basedOn w:val="Normln"/>
    <w:rsid w:val="00013C9E"/>
    <w:pPr>
      <w:spacing w:after="0" w:line="288" w:lineRule="auto"/>
    </w:pPr>
    <w:rPr>
      <w:rFonts w:ascii="JohnSans Text Pro" w:eastAsia="Times New Roman" w:hAnsi="JohnSans Text Pro"/>
      <w:b/>
      <w:sz w:val="18"/>
      <w:szCs w:val="24"/>
      <w:lang w:eastAsia="cs-CZ"/>
    </w:rPr>
  </w:style>
  <w:style w:type="paragraph" w:customStyle="1" w:styleId="TabtextM">
    <w:name w:val="Tab_text_M"/>
    <w:basedOn w:val="Normln"/>
    <w:rsid w:val="00013C9E"/>
    <w:pPr>
      <w:spacing w:after="0" w:line="288" w:lineRule="auto"/>
    </w:pPr>
    <w:rPr>
      <w:rFonts w:ascii="JohnSans Text Pro" w:eastAsia="Times New Roman" w:hAnsi="JohnSans Text Pro"/>
      <w:sz w:val="18"/>
      <w:szCs w:val="24"/>
      <w:lang w:eastAsia="cs-CZ"/>
    </w:rPr>
  </w:style>
  <w:style w:type="character" w:styleId="slostrnky">
    <w:name w:val="page number"/>
    <w:basedOn w:val="Standardnpsmoodstavce"/>
    <w:uiPriority w:val="99"/>
    <w:semiHidden/>
    <w:rsid w:val="00013C9E"/>
    <w:rPr>
      <w:rFonts w:cs="Times New Roman"/>
    </w:rPr>
  </w:style>
  <w:style w:type="paragraph" w:customStyle="1" w:styleId="cislovani1">
    <w:name w:val="cislovani 1"/>
    <w:basedOn w:val="Normln"/>
    <w:next w:val="Normln"/>
    <w:rsid w:val="00013C9E"/>
    <w:pPr>
      <w:keepNext/>
      <w:numPr>
        <w:numId w:val="23"/>
      </w:numPr>
      <w:spacing w:before="480" w:after="0" w:line="288" w:lineRule="auto"/>
      <w:ind w:left="567"/>
    </w:pPr>
    <w:rPr>
      <w:rFonts w:ascii="JohnSans Text Pro" w:eastAsia="Times New Roman" w:hAnsi="JohnSans Text Pro"/>
      <w:b/>
      <w:caps/>
      <w:sz w:val="24"/>
      <w:szCs w:val="24"/>
      <w:lang w:eastAsia="cs-CZ"/>
    </w:rPr>
  </w:style>
  <w:style w:type="paragraph" w:customStyle="1" w:styleId="Cislovani2">
    <w:name w:val="Cislovani 2"/>
    <w:basedOn w:val="Normln"/>
    <w:rsid w:val="00013C9E"/>
    <w:pPr>
      <w:keepNext/>
      <w:numPr>
        <w:ilvl w:val="1"/>
        <w:numId w:val="23"/>
      </w:numPr>
      <w:tabs>
        <w:tab w:val="left" w:pos="851"/>
        <w:tab w:val="left" w:pos="1021"/>
      </w:tabs>
      <w:spacing w:before="240" w:after="0" w:line="288" w:lineRule="auto"/>
      <w:ind w:left="851" w:hanging="851"/>
      <w:jc w:val="both"/>
    </w:pPr>
    <w:rPr>
      <w:rFonts w:ascii="JohnSans Text Pro" w:eastAsia="Times New Roman" w:hAnsi="JohnSans Text Pro"/>
      <w:sz w:val="20"/>
      <w:szCs w:val="24"/>
      <w:lang w:eastAsia="cs-CZ"/>
    </w:rPr>
  </w:style>
  <w:style w:type="paragraph" w:customStyle="1" w:styleId="Cislovani3">
    <w:name w:val="Cislovani 3"/>
    <w:basedOn w:val="Normln"/>
    <w:rsid w:val="00013C9E"/>
    <w:pPr>
      <w:numPr>
        <w:ilvl w:val="2"/>
        <w:numId w:val="23"/>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
    <w:name w:val="Cislovani 4"/>
    <w:basedOn w:val="Normln"/>
    <w:rsid w:val="00013C9E"/>
    <w:pPr>
      <w:numPr>
        <w:ilvl w:val="3"/>
        <w:numId w:val="23"/>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odrazky">
    <w:name w:val="cislovani 4 odrazky"/>
    <w:basedOn w:val="Normln"/>
    <w:rsid w:val="00013C9E"/>
    <w:pPr>
      <w:numPr>
        <w:numId w:val="24"/>
      </w:numPr>
      <w:tabs>
        <w:tab w:val="left" w:pos="851"/>
      </w:tabs>
      <w:spacing w:after="60" w:line="288" w:lineRule="auto"/>
      <w:jc w:val="both"/>
    </w:pPr>
    <w:rPr>
      <w:rFonts w:ascii="JohnSans Text Pro" w:eastAsia="Times New Roman" w:hAnsi="JohnSans Text Pro"/>
      <w:sz w:val="20"/>
      <w:szCs w:val="24"/>
      <w:lang w:eastAsia="cs-CZ"/>
    </w:rPr>
  </w:style>
  <w:style w:type="paragraph" w:customStyle="1" w:styleId="Cislovani4text">
    <w:name w:val="Cislovani 4 text"/>
    <w:basedOn w:val="Normln"/>
    <w:qFormat/>
    <w:rsid w:val="00013C9E"/>
    <w:pPr>
      <w:numPr>
        <w:ilvl w:val="4"/>
        <w:numId w:val="23"/>
      </w:numPr>
      <w:tabs>
        <w:tab w:val="left" w:pos="851"/>
      </w:tabs>
      <w:spacing w:before="120" w:after="0" w:line="288" w:lineRule="auto"/>
      <w:ind w:left="851" w:hanging="851"/>
      <w:jc w:val="both"/>
    </w:pPr>
    <w:rPr>
      <w:rFonts w:ascii="JohnSans Text Pro" w:eastAsia="Times New Roman" w:hAnsi="JohnSans Text Pro"/>
      <w:i/>
      <w:sz w:val="20"/>
      <w:szCs w:val="24"/>
      <w:lang w:eastAsia="cs-CZ"/>
    </w:rPr>
  </w:style>
  <w:style w:type="character" w:styleId="Odkaznakoment">
    <w:name w:val="annotation reference"/>
    <w:basedOn w:val="Standardnpsmoodstavce"/>
    <w:uiPriority w:val="99"/>
    <w:semiHidden/>
    <w:unhideWhenUsed/>
    <w:rsid w:val="00013C9E"/>
    <w:rPr>
      <w:sz w:val="16"/>
      <w:szCs w:val="16"/>
    </w:rPr>
  </w:style>
  <w:style w:type="paragraph" w:styleId="Textkomente">
    <w:name w:val="annotation text"/>
    <w:basedOn w:val="Normln"/>
    <w:link w:val="TextkomenteChar"/>
    <w:uiPriority w:val="99"/>
    <w:semiHidden/>
    <w:unhideWhenUsed/>
    <w:rsid w:val="00013C9E"/>
    <w:pPr>
      <w:spacing w:after="0" w:line="288" w:lineRule="auto"/>
      <w:jc w:val="both"/>
    </w:pPr>
    <w:rPr>
      <w:rFonts w:ascii="JohnSans Text Pro" w:eastAsia="Times New Roman" w:hAnsi="JohnSans Text Pro"/>
      <w:sz w:val="20"/>
      <w:szCs w:val="20"/>
      <w:lang w:eastAsia="cs-CZ"/>
    </w:rPr>
  </w:style>
  <w:style w:type="character" w:customStyle="1" w:styleId="TextkomenteChar">
    <w:name w:val="Text komentáře Char"/>
    <w:basedOn w:val="Standardnpsmoodstavce"/>
    <w:link w:val="Textkomente"/>
    <w:uiPriority w:val="99"/>
    <w:semiHidden/>
    <w:rsid w:val="00013C9E"/>
    <w:rPr>
      <w:rFonts w:ascii="JohnSans Text Pro" w:eastAsia="Times New Roman" w:hAnsi="JohnSans Text Pro"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F8A"/>
    <w:rPr>
      <w:rFonts w:ascii="Times New Roman" w:eastAsia="Calibri" w:hAnsi="Times New Roman" w:cs="Times New Roman"/>
    </w:rPr>
  </w:style>
  <w:style w:type="paragraph" w:styleId="Nadpis1">
    <w:name w:val="heading 1"/>
    <w:basedOn w:val="Normln"/>
    <w:next w:val="Normln"/>
    <w:link w:val="Nadpis1Char"/>
    <w:uiPriority w:val="99"/>
    <w:qFormat/>
    <w:rsid w:val="004A072D"/>
    <w:pPr>
      <w:keepNext/>
      <w:numPr>
        <w:ilvl w:val="1"/>
        <w:numId w:val="7"/>
      </w:numPr>
      <w:spacing w:after="0" w:line="240" w:lineRule="auto"/>
      <w:jc w:val="center"/>
      <w:outlineLvl w:val="0"/>
    </w:pPr>
    <w:rPr>
      <w:rFonts w:eastAsia="Times New Roman"/>
      <w:b/>
      <w:bCs/>
      <w:sz w:val="5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A072D"/>
    <w:rPr>
      <w:rFonts w:ascii="Times New Roman" w:eastAsia="Times New Roman" w:hAnsi="Times New Roman" w:cs="Times New Roman"/>
      <w:b/>
      <w:bCs/>
      <w:sz w:val="52"/>
      <w:szCs w:val="24"/>
      <w:lang w:eastAsia="cs-CZ"/>
    </w:rPr>
  </w:style>
  <w:style w:type="paragraph" w:styleId="Zhlav">
    <w:name w:val="header"/>
    <w:aliases w:val="Char, Char"/>
    <w:basedOn w:val="Normln"/>
    <w:link w:val="ZhlavChar"/>
    <w:uiPriority w:val="99"/>
    <w:rsid w:val="004A072D"/>
    <w:pPr>
      <w:tabs>
        <w:tab w:val="center" w:pos="4536"/>
        <w:tab w:val="right" w:pos="9072"/>
      </w:tabs>
      <w:spacing w:after="0" w:line="240" w:lineRule="auto"/>
    </w:pPr>
  </w:style>
  <w:style w:type="character" w:customStyle="1" w:styleId="ZhlavChar">
    <w:name w:val="Záhlaví Char"/>
    <w:aliases w:val="Char Char, Char Char"/>
    <w:basedOn w:val="Standardnpsmoodstavce"/>
    <w:link w:val="Zhlav"/>
    <w:uiPriority w:val="99"/>
    <w:rsid w:val="004A072D"/>
    <w:rPr>
      <w:rFonts w:ascii="Times New Roman" w:eastAsia="Calibri" w:hAnsi="Times New Roman" w:cs="Times New Roman"/>
    </w:rPr>
  </w:style>
  <w:style w:type="paragraph" w:styleId="Zpat">
    <w:name w:val="footer"/>
    <w:basedOn w:val="Normln"/>
    <w:link w:val="ZpatChar"/>
    <w:uiPriority w:val="99"/>
    <w:rsid w:val="004A072D"/>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72D"/>
    <w:rPr>
      <w:rFonts w:ascii="Times New Roman" w:eastAsia="Calibri" w:hAnsi="Times New Roman" w:cs="Times New Roman"/>
    </w:rPr>
  </w:style>
  <w:style w:type="paragraph" w:customStyle="1" w:styleId="Odstavec">
    <w:name w:val="Odstavec"/>
    <w:basedOn w:val="Normln"/>
    <w:link w:val="OdstavecChar"/>
    <w:qFormat/>
    <w:rsid w:val="004A072D"/>
    <w:pPr>
      <w:widowControl w:val="0"/>
      <w:tabs>
        <w:tab w:val="num" w:pos="792"/>
      </w:tabs>
      <w:spacing w:after="120" w:line="240" w:lineRule="auto"/>
      <w:ind w:left="794" w:hanging="794"/>
      <w:jc w:val="both"/>
    </w:pPr>
    <w:rPr>
      <w:rFonts w:eastAsia="Times New Roman"/>
      <w:sz w:val="20"/>
      <w:szCs w:val="20"/>
    </w:rPr>
  </w:style>
  <w:style w:type="character" w:customStyle="1" w:styleId="tsubjname">
    <w:name w:val="tsubjname"/>
    <w:basedOn w:val="Standardnpsmoodstavce"/>
    <w:rsid w:val="004A072D"/>
  </w:style>
  <w:style w:type="character" w:customStyle="1" w:styleId="OdstavecChar">
    <w:name w:val="Odstavec Char"/>
    <w:link w:val="Odstavec"/>
    <w:rsid w:val="004A072D"/>
    <w:rPr>
      <w:rFonts w:ascii="Times New Roman" w:eastAsia="Times New Roman" w:hAnsi="Times New Roman" w:cs="Times New Roman"/>
      <w:sz w:val="20"/>
      <w:szCs w:val="20"/>
    </w:rPr>
  </w:style>
  <w:style w:type="paragraph" w:customStyle="1" w:styleId="AAOdstavec">
    <w:name w:val="AA_Odstavec"/>
    <w:basedOn w:val="Normln"/>
    <w:rsid w:val="004A072D"/>
    <w:pPr>
      <w:suppressAutoHyphens/>
      <w:spacing w:after="0" w:line="240" w:lineRule="auto"/>
      <w:jc w:val="both"/>
    </w:pPr>
    <w:rPr>
      <w:rFonts w:ascii="Arial" w:eastAsia="Times New Roman" w:hAnsi="Arial" w:cs="Arial"/>
      <w:sz w:val="20"/>
      <w:szCs w:val="20"/>
      <w:lang w:eastAsia="ar-SA"/>
    </w:rPr>
  </w:style>
  <w:style w:type="paragraph" w:customStyle="1" w:styleId="odstavec1">
    <w:name w:val="odstavec1"/>
    <w:basedOn w:val="Normln"/>
    <w:next w:val="Normln"/>
    <w:rsid w:val="004A072D"/>
    <w:pPr>
      <w:keepLines/>
      <w:tabs>
        <w:tab w:val="left" w:pos="1390"/>
      </w:tabs>
      <w:suppressAutoHyphens/>
      <w:spacing w:before="120" w:after="120" w:line="240" w:lineRule="auto"/>
      <w:ind w:left="1390" w:hanging="709"/>
      <w:jc w:val="both"/>
    </w:pPr>
    <w:rPr>
      <w:rFonts w:ascii="Arial" w:eastAsia="Times New Roman" w:hAnsi="Arial" w:cs="Arial"/>
      <w:sz w:val="24"/>
      <w:szCs w:val="20"/>
      <w:lang w:val="en-GB" w:eastAsia="ar-SA"/>
    </w:rPr>
  </w:style>
  <w:style w:type="paragraph" w:styleId="Textbubliny">
    <w:name w:val="Balloon Text"/>
    <w:basedOn w:val="Normln"/>
    <w:link w:val="TextbublinyChar"/>
    <w:uiPriority w:val="99"/>
    <w:semiHidden/>
    <w:unhideWhenUsed/>
    <w:rsid w:val="002E629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293"/>
    <w:rPr>
      <w:rFonts w:ascii="Tahoma" w:eastAsia="Calibri" w:hAnsi="Tahoma" w:cs="Tahoma"/>
      <w:sz w:val="16"/>
      <w:szCs w:val="16"/>
    </w:rPr>
  </w:style>
  <w:style w:type="paragraph" w:customStyle="1" w:styleId="N1">
    <w:name w:val="N1"/>
    <w:basedOn w:val="Normln"/>
    <w:uiPriority w:val="99"/>
    <w:qFormat/>
    <w:rsid w:val="008F4520"/>
    <w:pPr>
      <w:widowControl w:val="0"/>
      <w:tabs>
        <w:tab w:val="num" w:pos="360"/>
      </w:tabs>
      <w:spacing w:before="480" w:after="120" w:line="240" w:lineRule="auto"/>
      <w:ind w:left="360" w:hanging="360"/>
      <w:outlineLvl w:val="0"/>
    </w:pPr>
    <w:rPr>
      <w:rFonts w:eastAsia="Times New Roman"/>
      <w:b/>
      <w:caps/>
      <w:snapToGrid w:val="0"/>
    </w:rPr>
  </w:style>
  <w:style w:type="character" w:styleId="Hypertextovodkaz">
    <w:name w:val="Hyperlink"/>
    <w:unhideWhenUsed/>
    <w:rsid w:val="008F4520"/>
    <w:rPr>
      <w:sz w:val="22"/>
      <w:szCs w:val="22"/>
    </w:rPr>
  </w:style>
  <w:style w:type="paragraph" w:styleId="Zkladntext">
    <w:name w:val="Body Text"/>
    <w:basedOn w:val="Normln"/>
    <w:link w:val="ZkladntextChar"/>
    <w:semiHidden/>
    <w:unhideWhenUsed/>
    <w:rsid w:val="008F4520"/>
    <w:pPr>
      <w:spacing w:after="120" w:line="240" w:lineRule="auto"/>
    </w:pPr>
    <w:rPr>
      <w:rFonts w:ascii="Arial" w:eastAsia="Times New Roman" w:hAnsi="Arial"/>
      <w:sz w:val="24"/>
      <w:szCs w:val="20"/>
      <w:lang w:eastAsia="cs-CZ"/>
    </w:rPr>
  </w:style>
  <w:style w:type="character" w:customStyle="1" w:styleId="ZkladntextChar">
    <w:name w:val="Základní text Char"/>
    <w:basedOn w:val="Standardnpsmoodstavce"/>
    <w:link w:val="Zkladntext"/>
    <w:semiHidden/>
    <w:rsid w:val="008F4520"/>
    <w:rPr>
      <w:rFonts w:ascii="Arial" w:eastAsia="Times New Roman" w:hAnsi="Arial" w:cs="Times New Roman"/>
      <w:sz w:val="24"/>
      <w:szCs w:val="20"/>
      <w:lang w:eastAsia="cs-CZ"/>
    </w:rPr>
  </w:style>
  <w:style w:type="paragraph" w:customStyle="1" w:styleId="odsazen">
    <w:name w:val="odsazení"/>
    <w:basedOn w:val="Normln"/>
    <w:rsid w:val="008F4520"/>
    <w:pPr>
      <w:keepLines/>
      <w:suppressAutoHyphens/>
      <w:overflowPunct w:val="0"/>
      <w:autoSpaceDE w:val="0"/>
      <w:autoSpaceDN w:val="0"/>
      <w:adjustRightInd w:val="0"/>
      <w:spacing w:before="120" w:after="120" w:line="240" w:lineRule="auto"/>
      <w:ind w:left="680"/>
      <w:jc w:val="both"/>
    </w:pPr>
    <w:rPr>
      <w:rFonts w:ascii="Arial" w:eastAsia="Times New Roman" w:hAnsi="Arial" w:cs="Arial"/>
      <w:sz w:val="24"/>
      <w:szCs w:val="24"/>
      <w:lang w:val="en-GB" w:eastAsia="zh-CN"/>
    </w:rPr>
  </w:style>
  <w:style w:type="paragraph" w:styleId="Odstavecseseznamem">
    <w:name w:val="List Paragraph"/>
    <w:basedOn w:val="Normln"/>
    <w:uiPriority w:val="34"/>
    <w:qFormat/>
    <w:rsid w:val="008F4520"/>
    <w:pPr>
      <w:ind w:left="720"/>
      <w:contextualSpacing/>
    </w:pPr>
  </w:style>
  <w:style w:type="paragraph" w:customStyle="1" w:styleId="titre4">
    <w:name w:val="titre4"/>
    <w:basedOn w:val="Normln"/>
    <w:autoRedefine/>
    <w:semiHidden/>
    <w:rsid w:val="008F4520"/>
    <w:pPr>
      <w:widowControl w:val="0"/>
      <w:tabs>
        <w:tab w:val="num" w:pos="934"/>
      </w:tabs>
      <w:snapToGrid w:val="0"/>
      <w:spacing w:after="0" w:line="240" w:lineRule="auto"/>
      <w:ind w:left="936" w:hanging="794"/>
      <w:jc w:val="both"/>
    </w:pPr>
    <w:rPr>
      <w:rFonts w:eastAsia="Times New Roman"/>
      <w:snapToGrid w:val="0"/>
      <w:lang w:eastAsia="cs-CZ"/>
    </w:rPr>
  </w:style>
  <w:style w:type="character" w:customStyle="1" w:styleId="field-content">
    <w:name w:val="field-content"/>
    <w:basedOn w:val="Standardnpsmoodstavce"/>
    <w:rsid w:val="00254F30"/>
  </w:style>
  <w:style w:type="paragraph" w:customStyle="1" w:styleId="Standard">
    <w:name w:val="Standard"/>
    <w:rsid w:val="00F500BC"/>
    <w:pPr>
      <w:suppressAutoHyphens/>
      <w:spacing w:after="0" w:line="240" w:lineRule="auto"/>
      <w:textAlignment w:val="baseline"/>
    </w:pPr>
    <w:rPr>
      <w:rFonts w:ascii="Times New Roman" w:eastAsia="Times New Roman" w:hAnsi="Times New Roman" w:cs="Times New Roman"/>
      <w:kern w:val="1"/>
      <w:sz w:val="24"/>
      <w:szCs w:val="24"/>
      <w:lang w:eastAsia="hi-IN" w:bidi="hi-IN"/>
    </w:rPr>
  </w:style>
  <w:style w:type="paragraph" w:styleId="Nzev">
    <w:name w:val="Title"/>
    <w:basedOn w:val="Normln"/>
    <w:next w:val="Normln"/>
    <w:link w:val="NzevChar"/>
    <w:qFormat/>
    <w:rsid w:val="00C636FE"/>
    <w:pPr>
      <w:keepNext/>
      <w:spacing w:before="240" w:after="0" w:line="240" w:lineRule="auto"/>
      <w:jc w:val="center"/>
      <w:outlineLvl w:val="0"/>
    </w:pPr>
    <w:rPr>
      <w:rFonts w:ascii="Calibri" w:eastAsia="Times New Roman" w:hAnsi="Calibri"/>
      <w:b/>
      <w:bCs/>
      <w:kern w:val="28"/>
      <w:sz w:val="28"/>
      <w:szCs w:val="32"/>
      <w:lang w:eastAsia="cs-CZ"/>
    </w:rPr>
  </w:style>
  <w:style w:type="character" w:customStyle="1" w:styleId="NzevChar">
    <w:name w:val="Název Char"/>
    <w:basedOn w:val="Standardnpsmoodstavce"/>
    <w:link w:val="Nzev"/>
    <w:rsid w:val="00C636FE"/>
    <w:rPr>
      <w:rFonts w:ascii="Calibri" w:eastAsia="Times New Roman" w:hAnsi="Calibri" w:cs="Times New Roman"/>
      <w:b/>
      <w:bCs/>
      <w:kern w:val="28"/>
      <w:sz w:val="28"/>
      <w:szCs w:val="32"/>
      <w:lang w:eastAsia="cs-CZ"/>
    </w:rPr>
  </w:style>
  <w:style w:type="paragraph" w:customStyle="1" w:styleId="TabNL">
    <w:name w:val="Tab_N_L"/>
    <w:basedOn w:val="Normln"/>
    <w:rsid w:val="00013C9E"/>
    <w:pPr>
      <w:spacing w:after="0" w:line="288" w:lineRule="auto"/>
    </w:pPr>
    <w:rPr>
      <w:rFonts w:ascii="JohnSans Text Pro" w:eastAsia="Times New Roman" w:hAnsi="JohnSans Text Pro"/>
      <w:b/>
      <w:sz w:val="18"/>
      <w:szCs w:val="24"/>
      <w:lang w:eastAsia="cs-CZ"/>
    </w:rPr>
  </w:style>
  <w:style w:type="paragraph" w:customStyle="1" w:styleId="TabtextM">
    <w:name w:val="Tab_text_M"/>
    <w:basedOn w:val="Normln"/>
    <w:rsid w:val="00013C9E"/>
    <w:pPr>
      <w:spacing w:after="0" w:line="288" w:lineRule="auto"/>
    </w:pPr>
    <w:rPr>
      <w:rFonts w:ascii="JohnSans Text Pro" w:eastAsia="Times New Roman" w:hAnsi="JohnSans Text Pro"/>
      <w:sz w:val="18"/>
      <w:szCs w:val="24"/>
      <w:lang w:eastAsia="cs-CZ"/>
    </w:rPr>
  </w:style>
  <w:style w:type="character" w:styleId="slostrnky">
    <w:name w:val="page number"/>
    <w:basedOn w:val="Standardnpsmoodstavce"/>
    <w:uiPriority w:val="99"/>
    <w:semiHidden/>
    <w:rsid w:val="00013C9E"/>
    <w:rPr>
      <w:rFonts w:cs="Times New Roman"/>
    </w:rPr>
  </w:style>
  <w:style w:type="paragraph" w:customStyle="1" w:styleId="cislovani1">
    <w:name w:val="cislovani 1"/>
    <w:basedOn w:val="Normln"/>
    <w:next w:val="Normln"/>
    <w:rsid w:val="00013C9E"/>
    <w:pPr>
      <w:keepNext/>
      <w:numPr>
        <w:numId w:val="23"/>
      </w:numPr>
      <w:spacing w:before="480" w:after="0" w:line="288" w:lineRule="auto"/>
      <w:ind w:left="567"/>
    </w:pPr>
    <w:rPr>
      <w:rFonts w:ascii="JohnSans Text Pro" w:eastAsia="Times New Roman" w:hAnsi="JohnSans Text Pro"/>
      <w:b/>
      <w:caps/>
      <w:sz w:val="24"/>
      <w:szCs w:val="24"/>
      <w:lang w:eastAsia="cs-CZ"/>
    </w:rPr>
  </w:style>
  <w:style w:type="paragraph" w:customStyle="1" w:styleId="Cislovani2">
    <w:name w:val="Cislovani 2"/>
    <w:basedOn w:val="Normln"/>
    <w:rsid w:val="00013C9E"/>
    <w:pPr>
      <w:keepNext/>
      <w:numPr>
        <w:ilvl w:val="1"/>
        <w:numId w:val="23"/>
      </w:numPr>
      <w:tabs>
        <w:tab w:val="left" w:pos="851"/>
        <w:tab w:val="left" w:pos="1021"/>
      </w:tabs>
      <w:spacing w:before="240" w:after="0" w:line="288" w:lineRule="auto"/>
      <w:ind w:left="851" w:hanging="851"/>
      <w:jc w:val="both"/>
    </w:pPr>
    <w:rPr>
      <w:rFonts w:ascii="JohnSans Text Pro" w:eastAsia="Times New Roman" w:hAnsi="JohnSans Text Pro"/>
      <w:sz w:val="20"/>
      <w:szCs w:val="24"/>
      <w:lang w:eastAsia="cs-CZ"/>
    </w:rPr>
  </w:style>
  <w:style w:type="paragraph" w:customStyle="1" w:styleId="Cislovani3">
    <w:name w:val="Cislovani 3"/>
    <w:basedOn w:val="Normln"/>
    <w:rsid w:val="00013C9E"/>
    <w:pPr>
      <w:numPr>
        <w:ilvl w:val="2"/>
        <w:numId w:val="23"/>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
    <w:name w:val="Cislovani 4"/>
    <w:basedOn w:val="Normln"/>
    <w:rsid w:val="00013C9E"/>
    <w:pPr>
      <w:numPr>
        <w:ilvl w:val="3"/>
        <w:numId w:val="23"/>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odrazky">
    <w:name w:val="cislovani 4 odrazky"/>
    <w:basedOn w:val="Normln"/>
    <w:rsid w:val="00013C9E"/>
    <w:pPr>
      <w:numPr>
        <w:numId w:val="24"/>
      </w:numPr>
      <w:tabs>
        <w:tab w:val="left" w:pos="851"/>
      </w:tabs>
      <w:spacing w:after="60" w:line="288" w:lineRule="auto"/>
      <w:jc w:val="both"/>
    </w:pPr>
    <w:rPr>
      <w:rFonts w:ascii="JohnSans Text Pro" w:eastAsia="Times New Roman" w:hAnsi="JohnSans Text Pro"/>
      <w:sz w:val="20"/>
      <w:szCs w:val="24"/>
      <w:lang w:eastAsia="cs-CZ"/>
    </w:rPr>
  </w:style>
  <w:style w:type="paragraph" w:customStyle="1" w:styleId="Cislovani4text">
    <w:name w:val="Cislovani 4 text"/>
    <w:basedOn w:val="Normln"/>
    <w:qFormat/>
    <w:rsid w:val="00013C9E"/>
    <w:pPr>
      <w:numPr>
        <w:ilvl w:val="4"/>
        <w:numId w:val="23"/>
      </w:numPr>
      <w:tabs>
        <w:tab w:val="left" w:pos="851"/>
      </w:tabs>
      <w:spacing w:before="120" w:after="0" w:line="288" w:lineRule="auto"/>
      <w:ind w:left="851" w:hanging="851"/>
      <w:jc w:val="both"/>
    </w:pPr>
    <w:rPr>
      <w:rFonts w:ascii="JohnSans Text Pro" w:eastAsia="Times New Roman" w:hAnsi="JohnSans Text Pro"/>
      <w:i/>
      <w:sz w:val="20"/>
      <w:szCs w:val="24"/>
      <w:lang w:eastAsia="cs-CZ"/>
    </w:rPr>
  </w:style>
  <w:style w:type="character" w:styleId="Odkaznakoment">
    <w:name w:val="annotation reference"/>
    <w:basedOn w:val="Standardnpsmoodstavce"/>
    <w:uiPriority w:val="99"/>
    <w:semiHidden/>
    <w:unhideWhenUsed/>
    <w:rsid w:val="00013C9E"/>
    <w:rPr>
      <w:sz w:val="16"/>
      <w:szCs w:val="16"/>
    </w:rPr>
  </w:style>
  <w:style w:type="paragraph" w:styleId="Textkomente">
    <w:name w:val="annotation text"/>
    <w:basedOn w:val="Normln"/>
    <w:link w:val="TextkomenteChar"/>
    <w:uiPriority w:val="99"/>
    <w:semiHidden/>
    <w:unhideWhenUsed/>
    <w:rsid w:val="00013C9E"/>
    <w:pPr>
      <w:spacing w:after="0" w:line="288" w:lineRule="auto"/>
      <w:jc w:val="both"/>
    </w:pPr>
    <w:rPr>
      <w:rFonts w:ascii="JohnSans Text Pro" w:eastAsia="Times New Roman" w:hAnsi="JohnSans Text Pro"/>
      <w:sz w:val="20"/>
      <w:szCs w:val="20"/>
      <w:lang w:eastAsia="cs-CZ"/>
    </w:rPr>
  </w:style>
  <w:style w:type="character" w:customStyle="1" w:styleId="TextkomenteChar">
    <w:name w:val="Text komentáře Char"/>
    <w:basedOn w:val="Standardnpsmoodstavce"/>
    <w:link w:val="Textkomente"/>
    <w:uiPriority w:val="99"/>
    <w:semiHidden/>
    <w:rsid w:val="00013C9E"/>
    <w:rPr>
      <w:rFonts w:ascii="JohnSans Text Pro" w:eastAsia="Times New Roman" w:hAnsi="JohnSans Text Pro"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5786">
      <w:bodyDiv w:val="1"/>
      <w:marLeft w:val="0"/>
      <w:marRight w:val="0"/>
      <w:marTop w:val="0"/>
      <w:marBottom w:val="0"/>
      <w:divBdr>
        <w:top w:val="none" w:sz="0" w:space="0" w:color="auto"/>
        <w:left w:val="none" w:sz="0" w:space="0" w:color="auto"/>
        <w:bottom w:val="none" w:sz="0" w:space="0" w:color="auto"/>
        <w:right w:val="none" w:sz="0" w:space="0" w:color="auto"/>
      </w:divBdr>
    </w:div>
    <w:div w:id="14220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istentka@psary.cz" TargetMode="External"/><Relationship Id="rId4" Type="http://schemas.microsoft.com/office/2007/relationships/stylesWithEffects" Target="stylesWithEffects.xml"/><Relationship Id="rId9" Type="http://schemas.openxmlformats.org/officeDocument/2006/relationships/hyperlink" Target="mailto:starosta@psary.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83525-7BC9-458D-A08C-D5E6E97C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3907</Words>
  <Characters>23054</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merglova</dc:creator>
  <cp:lastModifiedBy>Ivana Šimková</cp:lastModifiedBy>
  <cp:revision>3</cp:revision>
  <cp:lastPrinted>2014-06-09T13:42:00Z</cp:lastPrinted>
  <dcterms:created xsi:type="dcterms:W3CDTF">2014-06-09T13:43:00Z</dcterms:created>
  <dcterms:modified xsi:type="dcterms:W3CDTF">2014-06-09T14:38:00Z</dcterms:modified>
</cp:coreProperties>
</file>