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EE21E" w14:textId="77777777"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DE6B6" w14:textId="09862BBE" w:rsidR="00B05AF9" w:rsidRPr="00B05AF9" w:rsidRDefault="00B05AF9" w:rsidP="00B05AF9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</w:rPr>
      </w:pPr>
      <w:r w:rsidRPr="00B05AF9">
        <w:rPr>
          <w:rFonts w:ascii="Times New Roman" w:hAnsi="Times New Roman" w:cs="Times New Roman"/>
          <w:b/>
          <w:bCs/>
          <w:sz w:val="28"/>
        </w:rPr>
        <w:t xml:space="preserve">17. </w:t>
      </w:r>
      <w:r w:rsidRPr="00B05AF9">
        <w:rPr>
          <w:rFonts w:ascii="Times New Roman" w:hAnsi="Times New Roman" w:cs="Times New Roman"/>
          <w:b/>
          <w:bCs/>
          <w:sz w:val="28"/>
        </w:rPr>
        <w:t>Pověření rady obce uzavřením Smlouvy o dílo se Stč. krajem a dodavatelem stavby „II/105 Psáry, průtah (opakování)“</w:t>
      </w:r>
    </w:p>
    <w:p w14:paraId="30C54871" w14:textId="13B6EEA5" w:rsidR="00EB31DC" w:rsidRPr="00B05AF9" w:rsidRDefault="00EB31DC" w:rsidP="0017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B78E757" w14:textId="77777777" w:rsidR="00EB31DC" w:rsidRPr="00A65B9B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4FACFE" w14:textId="77777777" w:rsidR="00DA3209" w:rsidRPr="00A65B9B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B9B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14:paraId="73AC46D4" w14:textId="77777777" w:rsidR="00797DBC" w:rsidRPr="00A65B9B" w:rsidRDefault="00797DBC" w:rsidP="00233180">
      <w:pPr>
        <w:pStyle w:val="Default"/>
        <w:rPr>
          <w:rFonts w:ascii="Times New Roman" w:hAnsi="Times New Roman" w:cs="Times New Roman"/>
          <w:b/>
          <w:bCs/>
        </w:rPr>
      </w:pPr>
    </w:p>
    <w:p w14:paraId="33261E34" w14:textId="77777777" w:rsidR="00E23094" w:rsidRPr="00A65B9B" w:rsidRDefault="00316387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B9B">
        <w:rPr>
          <w:rFonts w:ascii="Times New Roman" w:hAnsi="Times New Roman" w:cs="Times New Roman"/>
          <w:bCs/>
          <w:sz w:val="24"/>
          <w:szCs w:val="24"/>
        </w:rPr>
        <w:t>Ve středu 12.2.2020 se sešla komise k vyhodnocení VZ. Sešly se tři nabídky, jedna nesplnila podmínky a byla vyřazena.</w:t>
      </w:r>
      <w:r w:rsidR="00804F36" w:rsidRPr="00A65B9B">
        <w:rPr>
          <w:rFonts w:ascii="Times New Roman" w:hAnsi="Times New Roman" w:cs="Times New Roman"/>
          <w:bCs/>
          <w:sz w:val="24"/>
          <w:szCs w:val="24"/>
        </w:rPr>
        <w:t xml:space="preserve"> Protokol z otevírání obálek je přílohou důvodové zprávy.</w:t>
      </w:r>
      <w:r w:rsidRPr="00A65B9B">
        <w:rPr>
          <w:rFonts w:ascii="Times New Roman" w:hAnsi="Times New Roman" w:cs="Times New Roman"/>
          <w:bCs/>
          <w:sz w:val="24"/>
          <w:szCs w:val="24"/>
        </w:rPr>
        <w:t xml:space="preserve"> Hodnotila </w:t>
      </w:r>
      <w:r w:rsidR="00E23094" w:rsidRPr="00A65B9B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A65B9B">
        <w:rPr>
          <w:rFonts w:ascii="Times New Roman" w:hAnsi="Times New Roman" w:cs="Times New Roman"/>
          <w:bCs/>
          <w:sz w:val="24"/>
          <w:szCs w:val="24"/>
        </w:rPr>
        <w:t xml:space="preserve">firma s nejlevnější nabídkovou cenou. Firma byla obeslána k doplnění potřebných dokumentů. </w:t>
      </w:r>
      <w:r w:rsidR="00375100" w:rsidRPr="00A65B9B">
        <w:rPr>
          <w:rFonts w:ascii="Times New Roman" w:hAnsi="Times New Roman" w:cs="Times New Roman"/>
          <w:bCs/>
          <w:sz w:val="24"/>
          <w:szCs w:val="24"/>
        </w:rPr>
        <w:t xml:space="preserve">Závěrečné vyhodnocení proběhne cca do 14 ti dnů. Nyní schvalujeme </w:t>
      </w:r>
      <w:r w:rsidR="000A7565" w:rsidRPr="00A65B9B">
        <w:rPr>
          <w:rFonts w:ascii="Times New Roman" w:hAnsi="Times New Roman" w:cs="Times New Roman"/>
          <w:bCs/>
          <w:sz w:val="24"/>
          <w:szCs w:val="24"/>
        </w:rPr>
        <w:t xml:space="preserve">podepsání </w:t>
      </w:r>
      <w:r w:rsidR="00375100" w:rsidRPr="00A65B9B">
        <w:rPr>
          <w:rFonts w:ascii="Times New Roman" w:hAnsi="Times New Roman" w:cs="Times New Roman"/>
          <w:bCs/>
          <w:sz w:val="24"/>
          <w:szCs w:val="24"/>
        </w:rPr>
        <w:t>Smlouv</w:t>
      </w:r>
      <w:r w:rsidR="000A7565" w:rsidRPr="00A65B9B">
        <w:rPr>
          <w:rFonts w:ascii="Times New Roman" w:hAnsi="Times New Roman" w:cs="Times New Roman"/>
          <w:bCs/>
          <w:sz w:val="24"/>
          <w:szCs w:val="24"/>
        </w:rPr>
        <w:t>y</w:t>
      </w:r>
      <w:r w:rsidR="00375100" w:rsidRPr="00A65B9B">
        <w:rPr>
          <w:rFonts w:ascii="Times New Roman" w:hAnsi="Times New Roman" w:cs="Times New Roman"/>
          <w:bCs/>
          <w:sz w:val="24"/>
          <w:szCs w:val="24"/>
        </w:rPr>
        <w:t xml:space="preserve"> o dílo, která byla součástí VZ. Termín zahájení stavby se </w:t>
      </w:r>
      <w:r w:rsidR="00E23094" w:rsidRPr="00A65B9B">
        <w:rPr>
          <w:rFonts w:ascii="Times New Roman" w:hAnsi="Times New Roman" w:cs="Times New Roman"/>
          <w:bCs/>
          <w:sz w:val="24"/>
          <w:szCs w:val="24"/>
        </w:rPr>
        <w:t>bude odvíjet</w:t>
      </w:r>
      <w:r w:rsidR="00375100" w:rsidRPr="00A65B9B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6C1E70" w:rsidRPr="00A65B9B">
        <w:rPr>
          <w:rFonts w:ascii="Times New Roman" w:hAnsi="Times New Roman" w:cs="Times New Roman"/>
          <w:bCs/>
          <w:sz w:val="24"/>
          <w:szCs w:val="24"/>
        </w:rPr>
        <w:t xml:space="preserve">data </w:t>
      </w:r>
      <w:r w:rsidR="00375100" w:rsidRPr="00A65B9B">
        <w:rPr>
          <w:rFonts w:ascii="Times New Roman" w:hAnsi="Times New Roman" w:cs="Times New Roman"/>
          <w:bCs/>
          <w:sz w:val="24"/>
          <w:szCs w:val="24"/>
        </w:rPr>
        <w:t>podpisu smlouvy</w:t>
      </w:r>
      <w:r w:rsidR="00804F36" w:rsidRPr="00A65B9B">
        <w:rPr>
          <w:rFonts w:ascii="Times New Roman" w:hAnsi="Times New Roman" w:cs="Times New Roman"/>
          <w:bCs/>
          <w:sz w:val="24"/>
          <w:szCs w:val="24"/>
        </w:rPr>
        <w:t xml:space="preserve"> a cena od skutečně vybraného vítěze zakázky. Obec je investorem dodávky částí: splašková kanalizace, vodovodní řad, </w:t>
      </w:r>
      <w:r w:rsidR="00D37AE5">
        <w:rPr>
          <w:rFonts w:ascii="Times New Roman" w:hAnsi="Times New Roman" w:cs="Times New Roman"/>
          <w:bCs/>
          <w:sz w:val="24"/>
          <w:szCs w:val="24"/>
        </w:rPr>
        <w:t xml:space="preserve">nasvětlení </w:t>
      </w:r>
      <w:r w:rsidR="00804F36" w:rsidRPr="00A65B9B">
        <w:rPr>
          <w:rFonts w:ascii="Times New Roman" w:hAnsi="Times New Roman" w:cs="Times New Roman"/>
          <w:bCs/>
          <w:sz w:val="24"/>
          <w:szCs w:val="24"/>
        </w:rPr>
        <w:t>přechod</w:t>
      </w:r>
      <w:r w:rsidR="00D37AE5">
        <w:rPr>
          <w:rFonts w:ascii="Times New Roman" w:hAnsi="Times New Roman" w:cs="Times New Roman"/>
          <w:bCs/>
          <w:sz w:val="24"/>
          <w:szCs w:val="24"/>
        </w:rPr>
        <w:t>ů</w:t>
      </w:r>
      <w:r w:rsidR="00804F36" w:rsidRPr="00A65B9B">
        <w:rPr>
          <w:rFonts w:ascii="Times New Roman" w:hAnsi="Times New Roman" w:cs="Times New Roman"/>
          <w:bCs/>
          <w:sz w:val="24"/>
          <w:szCs w:val="24"/>
        </w:rPr>
        <w:t xml:space="preserve"> pro chodce a </w:t>
      </w:r>
      <w:r w:rsidR="00D37AE5">
        <w:rPr>
          <w:rFonts w:ascii="Times New Roman" w:hAnsi="Times New Roman" w:cs="Times New Roman"/>
          <w:bCs/>
          <w:sz w:val="24"/>
          <w:szCs w:val="24"/>
        </w:rPr>
        <w:t>Plocha</w:t>
      </w:r>
      <w:r w:rsidR="00804F36" w:rsidRPr="00A65B9B">
        <w:rPr>
          <w:rFonts w:ascii="Times New Roman" w:hAnsi="Times New Roman" w:cs="Times New Roman"/>
          <w:bCs/>
          <w:sz w:val="24"/>
          <w:szCs w:val="24"/>
        </w:rPr>
        <w:t xml:space="preserve"> před </w:t>
      </w:r>
      <w:r w:rsidR="00D37AE5">
        <w:rPr>
          <w:rFonts w:ascii="Times New Roman" w:hAnsi="Times New Roman" w:cs="Times New Roman"/>
          <w:bCs/>
          <w:sz w:val="24"/>
          <w:szCs w:val="24"/>
        </w:rPr>
        <w:t>restaurací (naproti OU)</w:t>
      </w:r>
      <w:r w:rsidR="00A65B9B">
        <w:rPr>
          <w:rFonts w:ascii="Times New Roman" w:hAnsi="Times New Roman" w:cs="Times New Roman"/>
          <w:bCs/>
          <w:sz w:val="24"/>
          <w:szCs w:val="24"/>
        </w:rPr>
        <w:t>, což vyplývá ze smlouvy</w:t>
      </w:r>
      <w:r w:rsidR="00804F36" w:rsidRPr="00A65B9B">
        <w:rPr>
          <w:rFonts w:ascii="Times New Roman" w:hAnsi="Times New Roman" w:cs="Times New Roman"/>
          <w:bCs/>
          <w:sz w:val="24"/>
          <w:szCs w:val="24"/>
        </w:rPr>
        <w:t>.</w:t>
      </w:r>
      <w:r w:rsidR="00375100" w:rsidRPr="00A65B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486552" w14:textId="77777777" w:rsidR="0030567A" w:rsidRPr="00A65B9B" w:rsidRDefault="0030567A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63B9A7" w14:textId="77777777" w:rsidR="00E23094" w:rsidRPr="00A65B9B" w:rsidRDefault="00E23094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B8CBDB" w14:textId="77777777" w:rsidR="00B05AF9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5B9B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6453A1" w:rsidRPr="00A65B9B">
        <w:rPr>
          <w:rFonts w:ascii="Times New Roman" w:hAnsi="Times New Roman" w:cs="Times New Roman"/>
          <w:b/>
          <w:sz w:val="24"/>
          <w:szCs w:val="24"/>
        </w:rPr>
        <w:br/>
      </w:r>
      <w:r w:rsidRPr="00A65B9B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14:paraId="67896BB0" w14:textId="77777777" w:rsidR="00B05AF9" w:rsidRDefault="00B05AF9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schvaluje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Znění Smlouvy o dílo mezi Obcí Psáry, Středočeským krajem a dodavatelem stavby „II/105 Psáry, průtah (opakování“. </w:t>
      </w:r>
    </w:p>
    <w:p w14:paraId="034B73A6" w14:textId="41E69CB2" w:rsidR="00797DBC" w:rsidRPr="00A65B9B" w:rsidRDefault="00B05AF9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05AF9">
        <w:rPr>
          <w:rFonts w:ascii="Times New Roman" w:hAnsi="Times New Roman" w:cs="Times New Roman"/>
          <w:b/>
          <w:sz w:val="24"/>
          <w:szCs w:val="24"/>
        </w:rPr>
        <w:t>II. pověřuje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Radu obce dojednáním konečného znění Smlouvy o dílo a jejím uzavřením. 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A65B9B" w14:paraId="698E0ABB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61C1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04E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A65B9B" w14:paraId="55FC558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A328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F106" w14:textId="7B48CBCC" w:rsidR="006453A1" w:rsidRPr="00A65B9B" w:rsidRDefault="00B05AF9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  <w:bookmarkStart w:id="0" w:name="_GoBack"/>
            <w:bookmarkEnd w:id="0"/>
          </w:p>
        </w:tc>
      </w:tr>
      <w:tr w:rsidR="006453A1" w:rsidRPr="00A65B9B" w14:paraId="4F615BD0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BBF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DE56" w14:textId="77777777" w:rsidR="006453A1" w:rsidRPr="00A65B9B" w:rsidRDefault="000D1C85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14:paraId="650C1AD8" w14:textId="77777777" w:rsidR="008E1DAB" w:rsidRPr="00A65B9B" w:rsidRDefault="008E1DAB" w:rsidP="00D5344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sectPr w:rsidR="008E1DAB" w:rsidRPr="00A65B9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81385" w14:textId="77777777" w:rsidR="007716AD" w:rsidRDefault="007716AD" w:rsidP="00617126">
      <w:pPr>
        <w:spacing w:after="0" w:line="240" w:lineRule="auto"/>
      </w:pPr>
      <w:r>
        <w:separator/>
      </w:r>
    </w:p>
  </w:endnote>
  <w:endnote w:type="continuationSeparator" w:id="0">
    <w:p w14:paraId="26B8C79F" w14:textId="77777777" w:rsidR="007716AD" w:rsidRDefault="007716A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E3A5" w14:textId="77777777" w:rsidR="007716AD" w:rsidRDefault="007716AD" w:rsidP="00617126">
      <w:pPr>
        <w:spacing w:after="0" w:line="240" w:lineRule="auto"/>
      </w:pPr>
      <w:r>
        <w:separator/>
      </w:r>
    </w:p>
  </w:footnote>
  <w:footnote w:type="continuationSeparator" w:id="0">
    <w:p w14:paraId="7E6C1540" w14:textId="77777777" w:rsidR="007716AD" w:rsidRDefault="007716A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B9F8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3E5B76BC"/>
    <w:multiLevelType w:val="hybridMultilevel"/>
    <w:tmpl w:val="DBDC3D5A"/>
    <w:lvl w:ilvl="0" w:tplc="6B02CB7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A7565"/>
    <w:rsid w:val="000D1C85"/>
    <w:rsid w:val="0017351F"/>
    <w:rsid w:val="001F40C4"/>
    <w:rsid w:val="00213EBA"/>
    <w:rsid w:val="00233180"/>
    <w:rsid w:val="0025001A"/>
    <w:rsid w:val="002C3A58"/>
    <w:rsid w:val="0030567A"/>
    <w:rsid w:val="00316387"/>
    <w:rsid w:val="00375100"/>
    <w:rsid w:val="003D5E93"/>
    <w:rsid w:val="004100FB"/>
    <w:rsid w:val="00483177"/>
    <w:rsid w:val="00485382"/>
    <w:rsid w:val="00594D4A"/>
    <w:rsid w:val="00597BF5"/>
    <w:rsid w:val="005B6A37"/>
    <w:rsid w:val="005F0495"/>
    <w:rsid w:val="00601719"/>
    <w:rsid w:val="00617126"/>
    <w:rsid w:val="006453A1"/>
    <w:rsid w:val="006C1E70"/>
    <w:rsid w:val="006E3F10"/>
    <w:rsid w:val="007716AD"/>
    <w:rsid w:val="00797DBC"/>
    <w:rsid w:val="007A37E1"/>
    <w:rsid w:val="007E4751"/>
    <w:rsid w:val="00801948"/>
    <w:rsid w:val="00804F36"/>
    <w:rsid w:val="008541DD"/>
    <w:rsid w:val="00873B74"/>
    <w:rsid w:val="00875069"/>
    <w:rsid w:val="008E0C6D"/>
    <w:rsid w:val="008E1DAB"/>
    <w:rsid w:val="00920E67"/>
    <w:rsid w:val="00931947"/>
    <w:rsid w:val="00A253AF"/>
    <w:rsid w:val="00A61569"/>
    <w:rsid w:val="00A65B9B"/>
    <w:rsid w:val="00B05AF9"/>
    <w:rsid w:val="00B06503"/>
    <w:rsid w:val="00B0709B"/>
    <w:rsid w:val="00B600AA"/>
    <w:rsid w:val="00B90810"/>
    <w:rsid w:val="00BE0BF0"/>
    <w:rsid w:val="00C41AC9"/>
    <w:rsid w:val="00C87DA4"/>
    <w:rsid w:val="00CA76BB"/>
    <w:rsid w:val="00CC4021"/>
    <w:rsid w:val="00CF0A1C"/>
    <w:rsid w:val="00D21864"/>
    <w:rsid w:val="00D37AE5"/>
    <w:rsid w:val="00D53442"/>
    <w:rsid w:val="00D54533"/>
    <w:rsid w:val="00DA3209"/>
    <w:rsid w:val="00DD5EC9"/>
    <w:rsid w:val="00E23094"/>
    <w:rsid w:val="00EB31DC"/>
    <w:rsid w:val="00F02E59"/>
    <w:rsid w:val="00F70BA7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914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4CCB-DE88-4235-A233-DDBDF4F2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2020-02-13T15:30:00Z</dcterms:created>
  <dcterms:modified xsi:type="dcterms:W3CDTF">2020-02-13T15:30:00Z</dcterms:modified>
</cp:coreProperties>
</file>