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88" w:rsidRPr="003D2688" w:rsidRDefault="003D2688" w:rsidP="003D2688">
      <w:pPr>
        <w:autoSpaceDE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68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D2688">
        <w:rPr>
          <w:rFonts w:ascii="Times New Roman" w:hAnsi="Times New Roman" w:cs="Times New Roman"/>
          <w:b/>
          <w:bCs/>
          <w:sz w:val="28"/>
          <w:szCs w:val="28"/>
        </w:rPr>
        <w:t>Závěrečný účet obce za rok 2017, Zpráva o výsledku přezkoumání hospodaření obce za rok 2017</w:t>
      </w:r>
    </w:p>
    <w:p w:rsidR="00967D98" w:rsidRPr="003D2688" w:rsidRDefault="00967D98" w:rsidP="003D268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Inventarizace byla řádně provedena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rozdíly mezi skutečností a účetnictvím nebyly nalezeny.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Přezkum hospodaření provedli pracovníci Krajského úřadu Středočeského kraje se závěrem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„ nebyly zjištěny chyby a nedostatky“.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Podle zákona č. 250/2000 Sb. je obec povinna předložit ke schválení zastupitelstvu závěrečný účet / po předchozím vyvěšení 15 dnů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na úřední desce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/, jehož nedílnou součástí je výkaz FIN 2-12 M / tj. výkaz pro hodnocení plnění rozpočtu/ a zpráva o přezkoumání hospodaření.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Součástí účetní závěrky je rozvaha, výsledovka a inventarizační zpráva.</w:t>
      </w:r>
    </w:p>
    <w:p w:rsidR="003D2688" w:rsidRPr="003D2688" w:rsidRDefault="003D2688" w:rsidP="003D268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 xml:space="preserve">Usnesení č. </w:t>
      </w:r>
      <w:r w:rsidRPr="003D2688">
        <w:rPr>
          <w:rFonts w:ascii="Times New Roman" w:hAnsi="Times New Roman" w:cs="Times New Roman"/>
          <w:sz w:val="24"/>
          <w:szCs w:val="26"/>
          <w:lang w:eastAsia="cs-CZ"/>
        </w:rPr>
        <w:t>1</w:t>
      </w:r>
      <w:r w:rsidRPr="003D2688">
        <w:rPr>
          <w:rFonts w:ascii="Times New Roman" w:hAnsi="Times New Roman" w:cs="Times New Roman"/>
          <w:sz w:val="24"/>
          <w:szCs w:val="26"/>
          <w:lang w:eastAsia="cs-CZ"/>
        </w:rPr>
        <w:t>:</w:t>
      </w:r>
    </w:p>
    <w:p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Účetní z</w:t>
      </w:r>
      <w:r>
        <w:rPr>
          <w:rFonts w:ascii="Times New Roman" w:hAnsi="Times New Roman" w:cs="Times New Roman"/>
          <w:sz w:val="24"/>
          <w:szCs w:val="20"/>
        </w:rPr>
        <w:t>ávěrku sestavenou k 31. 12. 2017</w:t>
      </w:r>
      <w:r w:rsidRPr="003D2688">
        <w:rPr>
          <w:rFonts w:ascii="Times New Roman" w:hAnsi="Times New Roman" w:cs="Times New Roman"/>
          <w:sz w:val="24"/>
          <w:szCs w:val="20"/>
        </w:rPr>
        <w:t xml:space="preserve">.  </w:t>
      </w:r>
    </w:p>
    <w:p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>Usnesení č. 2:</w:t>
      </w:r>
    </w:p>
    <w:p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Závěr</w:t>
      </w:r>
      <w:r>
        <w:rPr>
          <w:rFonts w:ascii="Times New Roman" w:hAnsi="Times New Roman" w:cs="Times New Roman"/>
          <w:sz w:val="24"/>
          <w:szCs w:val="20"/>
        </w:rPr>
        <w:t>ečný účet obce Psáry za rok 2017</w:t>
      </w:r>
      <w:r w:rsidRPr="003D2688">
        <w:rPr>
          <w:rFonts w:ascii="Times New Roman" w:hAnsi="Times New Roman" w:cs="Times New Roman"/>
          <w:sz w:val="24"/>
          <w:szCs w:val="20"/>
        </w:rPr>
        <w:t xml:space="preserve"> a vyjadřuje souhlas se Zprávou o výsledku přezkoum</w:t>
      </w:r>
      <w:r>
        <w:rPr>
          <w:rFonts w:ascii="Times New Roman" w:hAnsi="Times New Roman" w:cs="Times New Roman"/>
          <w:sz w:val="24"/>
          <w:szCs w:val="20"/>
        </w:rPr>
        <w:t>ání hospodaření obce za rok 2017</w:t>
      </w:r>
      <w:r w:rsidRPr="003D2688">
        <w:rPr>
          <w:rFonts w:ascii="Times New Roman" w:hAnsi="Times New Roman" w:cs="Times New Roman"/>
          <w:sz w:val="24"/>
          <w:szCs w:val="20"/>
        </w:rPr>
        <w:t xml:space="preserve"> a to bez výhrad.  </w:t>
      </w:r>
    </w:p>
    <w:p w:rsidR="000C07EB" w:rsidRPr="00F11CDD" w:rsidRDefault="000C07E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3D268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Jaroslava Alferyová</w:t>
            </w:r>
            <w:bookmarkStart w:id="0" w:name="_GoBack"/>
            <w:bookmarkEnd w:id="0"/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D2688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9833-6E95-4E1E-85DC-ED4FE109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2018-06-13T15:23:00Z</dcterms:created>
  <dcterms:modified xsi:type="dcterms:W3CDTF">2018-06-13T15:23:00Z</dcterms:modified>
</cp:coreProperties>
</file>