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44C60" w14:textId="77777777" w:rsidR="000D4B0A" w:rsidRPr="00E3271A" w:rsidRDefault="000D4B0A" w:rsidP="000D4B0A">
      <w:pPr>
        <w:tabs>
          <w:tab w:val="left" w:pos="709"/>
        </w:tabs>
        <w:autoSpaceDE w:val="0"/>
        <w:jc w:val="both"/>
        <w:rPr>
          <w:b/>
          <w:bCs/>
          <w:sz w:val="28"/>
          <w:u w:val="single"/>
        </w:rPr>
      </w:pPr>
      <w:r w:rsidRPr="00E3271A">
        <w:rPr>
          <w:b/>
          <w:bCs/>
          <w:sz w:val="28"/>
          <w:u w:val="single"/>
        </w:rPr>
        <w:t>4. Oprava vodovodu – Psáry, průtah II/105</w:t>
      </w:r>
    </w:p>
    <w:p w14:paraId="7252CB13" w14:textId="77777777" w:rsidR="000D4B0A" w:rsidRPr="00E3271A" w:rsidRDefault="000D4B0A" w:rsidP="000D4B0A">
      <w:pPr>
        <w:tabs>
          <w:tab w:val="left" w:pos="1763"/>
        </w:tabs>
        <w:jc w:val="both"/>
        <w:rPr>
          <w:b/>
          <w:bCs/>
          <w:color w:val="000000"/>
          <w:sz w:val="28"/>
        </w:rPr>
      </w:pPr>
      <w:r w:rsidRPr="00E3271A">
        <w:rPr>
          <w:b/>
          <w:bCs/>
          <w:color w:val="000000"/>
          <w:sz w:val="28"/>
        </w:rPr>
        <w:tab/>
      </w:r>
    </w:p>
    <w:p w14:paraId="6D458DB0" w14:textId="77777777" w:rsidR="000D4B0A" w:rsidRPr="00E3271A" w:rsidRDefault="000D4B0A" w:rsidP="000D4B0A">
      <w:pPr>
        <w:jc w:val="both"/>
        <w:rPr>
          <w:b/>
          <w:bCs/>
          <w:color w:val="000000"/>
          <w:sz w:val="28"/>
        </w:rPr>
      </w:pPr>
    </w:p>
    <w:p w14:paraId="20598776" w14:textId="77777777" w:rsidR="000D4B0A" w:rsidRPr="00E3271A" w:rsidRDefault="000D4B0A" w:rsidP="000D4B0A">
      <w:pPr>
        <w:jc w:val="both"/>
        <w:rPr>
          <w:b/>
          <w:sz w:val="28"/>
        </w:rPr>
      </w:pPr>
      <w:r>
        <w:rPr>
          <w:b/>
          <w:bCs/>
          <w:color w:val="000000"/>
          <w:sz w:val="28"/>
        </w:rPr>
        <w:t>Zdůvodnění</w:t>
      </w:r>
      <w:r w:rsidRPr="00E3271A">
        <w:rPr>
          <w:b/>
          <w:bCs/>
          <w:color w:val="000000"/>
          <w:sz w:val="28"/>
        </w:rPr>
        <w:t>:</w:t>
      </w:r>
    </w:p>
    <w:p w14:paraId="25AE6A59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 w:rsidRPr="00E3271A">
        <w:rPr>
          <w:bCs/>
          <w:color w:val="000000"/>
          <w:sz w:val="28"/>
        </w:rPr>
        <w:t>Dne 13. 5. 2020 byla uzavřena smlouva o dílo na provedení stavby „II/105 Psáry, průtah (opakování)“ se zhotovitelem - firmou IMOS Brno, a.s. a firmou Froněk, spol. s r. o. Objednatelem jsou Obec Psáry a Středočeský kraj. Ke smlouvě byl dne 12. 5. 2021 uzavřen dodatek č. 1, kterým byl posunut termín plnění do 2. 6. 2021. Část díla realizovaná pro Středočeský kraj /komunikace/ mu byla předána v červnu 2021. Část díla realizovaná pro obec Psáry nebyla dokončena po věcné stránce a nebyla předána řada dokladů k provozu díla potřebných, které smlouva o dílo požaduje.</w:t>
      </w:r>
    </w:p>
    <w:p w14:paraId="2F329FD1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4429D357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 w:rsidRPr="00E3271A">
        <w:rPr>
          <w:bCs/>
          <w:color w:val="000000"/>
          <w:sz w:val="28"/>
        </w:rPr>
        <w:t>Obec si nechala od Ing. Martina Jakoubka zpracovat znalecký posudek na vodovod a na kanalizaci. Oba posudky z března 2023 konstatovaly, že vodovod ani kanalizace nikdy nebyly hotové, vykazují řadu vad a že projektová dokumentace k vodovodu je bezchybná. Vodovod byl znalcem shledán jako havarovaný.</w:t>
      </w:r>
    </w:p>
    <w:p w14:paraId="139D9636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1F9854C9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 w:rsidRPr="00E3271A">
        <w:rPr>
          <w:bCs/>
          <w:color w:val="000000"/>
          <w:sz w:val="28"/>
        </w:rPr>
        <w:t>Po posledním pokusu o smírné řešení situace došlo ze strany obce k odstoupení od smlouvy o dílo týkající se objektů obce Psáry ke dni 7. 6. 2023. Tímto okamžikem smlouva o dílo zanikla.</w:t>
      </w:r>
    </w:p>
    <w:p w14:paraId="31F95B38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462D2FA9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 w:rsidRPr="00E3271A">
        <w:rPr>
          <w:bCs/>
          <w:color w:val="000000"/>
          <w:sz w:val="28"/>
        </w:rPr>
        <w:t xml:space="preserve">Od 7. 8. 2023 probíhá diagnostika stavu vodovodu kamerovými prohlídkami vodovodu, tlakovými zkouškami i akustickými metodami a to z předem stanovených dělících bodů. </w:t>
      </w:r>
    </w:p>
    <w:p w14:paraId="4E8A48B3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2A13E0DB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 w:rsidRPr="00E3271A">
        <w:rPr>
          <w:bCs/>
          <w:color w:val="000000"/>
          <w:sz w:val="28"/>
        </w:rPr>
        <w:t xml:space="preserve">V současnosti je zřejmé, že je havarovaná část vodovodu vymezená jako 3A v délce přibližně 130 metrů, neboť v této části jsou v rozporu s projektovou dokumentací kladeny potrubní roury v délce 6m metrů v zatáčce s úhly napojení přesahujícími doporučení výrobce. Příčinou je nepoužití kolen dle kladečského schématu dle projektové dokumentace. V důsledku toho potrubí v tomto úseku není provozuschopné, neboť neudrží požadovaný tlak vody. </w:t>
      </w:r>
    </w:p>
    <w:p w14:paraId="57A605A1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1732C3B0" w14:textId="655F74A9" w:rsidR="000D4B0A" w:rsidRPr="00E3271A" w:rsidRDefault="004932F8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>
        <w:rPr>
          <w:bCs/>
          <w:color w:val="000000"/>
          <w:sz w:val="28"/>
        </w:rPr>
        <w:t>N</w:t>
      </w:r>
      <w:r w:rsidR="000D4B0A" w:rsidRPr="00E3271A">
        <w:rPr>
          <w:bCs/>
          <w:color w:val="000000"/>
          <w:sz w:val="28"/>
        </w:rPr>
        <w:t xml:space="preserve">eprovozuschopné případně provozuschopné části vodovodu s velmi omezenou živostností jsou </w:t>
      </w:r>
      <w:bookmarkStart w:id="0" w:name="_GoBack"/>
      <w:bookmarkEnd w:id="0"/>
      <w:r w:rsidR="000D4B0A" w:rsidRPr="00E3271A">
        <w:rPr>
          <w:bCs/>
          <w:color w:val="000000"/>
          <w:sz w:val="28"/>
        </w:rPr>
        <w:t xml:space="preserve">podrobně </w:t>
      </w:r>
      <w:r>
        <w:rPr>
          <w:bCs/>
          <w:color w:val="000000"/>
          <w:sz w:val="28"/>
        </w:rPr>
        <w:t>zaevidovány</w:t>
      </w:r>
      <w:r w:rsidR="000D4B0A" w:rsidRPr="00E3271A">
        <w:rPr>
          <w:bCs/>
          <w:color w:val="000000"/>
          <w:sz w:val="28"/>
        </w:rPr>
        <w:t xml:space="preserve">. </w:t>
      </w:r>
    </w:p>
    <w:p w14:paraId="1189F462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747104FA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 w:rsidRPr="00E3271A">
        <w:rPr>
          <w:bCs/>
          <w:color w:val="000000"/>
          <w:sz w:val="28"/>
        </w:rPr>
        <w:t>Tyto části vodovodu je nutné opravit a zprovoznit tak, aby vodovod mohl sloužit svému účelu vysokotlakého přivaděče.</w:t>
      </w:r>
    </w:p>
    <w:p w14:paraId="2ED8DF8F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51054ACA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 w:rsidRPr="00E3271A">
        <w:rPr>
          <w:bCs/>
          <w:color w:val="000000"/>
          <w:sz w:val="28"/>
        </w:rPr>
        <w:t xml:space="preserve">Na základě zjištěného stavu vodovodu nyní bude provedeno ocenění využitelného plnění dodaného firmou IMOS Brno, a.s. a firmou Froněk, spol. s r. o. jako podklad pro vypořádání nároků ze smlouvy o dílo. Dále budou shromažďovány </w:t>
      </w:r>
      <w:r w:rsidRPr="00E3271A">
        <w:rPr>
          <w:bCs/>
          <w:color w:val="000000"/>
          <w:sz w:val="28"/>
        </w:rPr>
        <w:lastRenderedPageBreak/>
        <w:t xml:space="preserve">náklady na zprovoznění vodovodu tak, aby byl provozuschopný spolu s veškerou další škodou vzniklou v důsledku porušení smlouvy. </w:t>
      </w:r>
    </w:p>
    <w:p w14:paraId="5312F90E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14FDA39D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350D75F9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/>
          <w:bCs/>
          <w:color w:val="000000"/>
          <w:sz w:val="28"/>
        </w:rPr>
      </w:pPr>
      <w:r w:rsidRPr="00E3271A">
        <w:rPr>
          <w:b/>
          <w:bCs/>
          <w:color w:val="000000"/>
          <w:sz w:val="28"/>
        </w:rPr>
        <w:t>Návrh usnesení:</w:t>
      </w:r>
    </w:p>
    <w:p w14:paraId="6073A5F9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 w:rsidRPr="00E3271A">
        <w:rPr>
          <w:bCs/>
          <w:color w:val="000000"/>
          <w:sz w:val="28"/>
        </w:rPr>
        <w:t>Zastupitelstvo obce Psáry přijalo toto usnesení:</w:t>
      </w:r>
    </w:p>
    <w:p w14:paraId="4FB33D76" w14:textId="77777777" w:rsidR="000D4B0A" w:rsidRPr="00E3271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</w:p>
    <w:p w14:paraId="2A49C94F" w14:textId="77777777" w:rsidR="000D4B0A" w:rsidRPr="00E3271A" w:rsidRDefault="000D4B0A" w:rsidP="000D4B0A">
      <w:pPr>
        <w:numPr>
          <w:ilvl w:val="0"/>
          <w:numId w:val="2"/>
        </w:numPr>
        <w:autoSpaceDE w:val="0"/>
        <w:autoSpaceDN w:val="0"/>
        <w:adjustRightInd w:val="0"/>
        <w:spacing w:before="57"/>
        <w:ind w:left="0" w:hanging="12"/>
        <w:contextualSpacing/>
        <w:jc w:val="both"/>
        <w:textAlignment w:val="baseline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b</w:t>
      </w:r>
      <w:r w:rsidRPr="00E3271A">
        <w:rPr>
          <w:b/>
          <w:bCs/>
          <w:color w:val="000000"/>
          <w:sz w:val="28"/>
        </w:rPr>
        <w:t xml:space="preserve">ere na vědomí </w:t>
      </w:r>
    </w:p>
    <w:p w14:paraId="6BBCB5B0" w14:textId="77777777" w:rsidR="000D4B0A" w:rsidRDefault="000D4B0A" w:rsidP="000D4B0A">
      <w:pPr>
        <w:autoSpaceDE w:val="0"/>
        <w:autoSpaceDN w:val="0"/>
        <w:adjustRightInd w:val="0"/>
        <w:spacing w:before="57"/>
        <w:contextualSpacing/>
        <w:jc w:val="both"/>
        <w:textAlignment w:val="baseline"/>
        <w:rPr>
          <w:bCs/>
          <w:color w:val="000000"/>
          <w:sz w:val="28"/>
        </w:rPr>
      </w:pPr>
      <w:r w:rsidRPr="00E3271A">
        <w:rPr>
          <w:bCs/>
          <w:color w:val="000000"/>
          <w:sz w:val="28"/>
        </w:rPr>
        <w:t>Zjištěný stav havarovaného vodovodu původně zhotovovaného firmou IMOS Brno, a.s. a firmou Froněk, spol. s r. o. a nutnost opravy havarovaných částí a částí se značně omezenou životností vodovodu „II/105 Psáry, průtah (opakování)“.</w:t>
      </w:r>
    </w:p>
    <w:p w14:paraId="4193008C" w14:textId="77777777" w:rsidR="000D4B0A" w:rsidRPr="00E3271A" w:rsidRDefault="000D4B0A" w:rsidP="000D4B0A">
      <w:pPr>
        <w:autoSpaceDE w:val="0"/>
        <w:autoSpaceDN w:val="0"/>
        <w:adjustRightInd w:val="0"/>
        <w:spacing w:before="57"/>
        <w:ind w:left="1080"/>
        <w:contextualSpacing/>
        <w:jc w:val="both"/>
        <w:textAlignment w:val="baseline"/>
        <w:rPr>
          <w:bCs/>
          <w:color w:val="000000"/>
          <w:sz w:val="28"/>
        </w:rPr>
      </w:pPr>
    </w:p>
    <w:p w14:paraId="3F88CC02" w14:textId="77777777" w:rsidR="000D4B0A" w:rsidRPr="00E3271A" w:rsidRDefault="000D4B0A" w:rsidP="000D4B0A">
      <w:pPr>
        <w:autoSpaceDE w:val="0"/>
        <w:autoSpaceDN w:val="0"/>
        <w:adjustRightInd w:val="0"/>
        <w:spacing w:before="57"/>
        <w:ind w:left="1080"/>
        <w:contextualSpacing/>
        <w:jc w:val="both"/>
        <w:textAlignment w:val="baseline"/>
        <w:rPr>
          <w:b/>
          <w:bCs/>
          <w:color w:val="000000"/>
          <w:sz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0D4B0A" w14:paraId="2EF9E3A7" w14:textId="77777777" w:rsidTr="007D643E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737B3" w14:textId="77777777" w:rsidR="000D4B0A" w:rsidRDefault="000D4B0A" w:rsidP="007D643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B919" w14:textId="77777777" w:rsidR="000D4B0A" w:rsidRDefault="000D4B0A" w:rsidP="007D643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Zasedání zastupitelstva obce Psáry</w:t>
            </w:r>
          </w:p>
        </w:tc>
      </w:tr>
      <w:tr w:rsidR="000D4B0A" w14:paraId="5E2BE5E7" w14:textId="77777777" w:rsidTr="007D643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F42FA" w14:textId="77777777" w:rsidR="000D4B0A" w:rsidRDefault="000D4B0A" w:rsidP="007D643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94B55" w14:textId="77777777" w:rsidR="000D4B0A" w:rsidRDefault="000D4B0A" w:rsidP="007D643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4/2023, 20. 9. 2023</w:t>
            </w:r>
          </w:p>
        </w:tc>
      </w:tr>
      <w:tr w:rsidR="000D4B0A" w14:paraId="7B0BD3FD" w14:textId="77777777" w:rsidTr="007D643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FA995" w14:textId="77777777" w:rsidR="000D4B0A" w:rsidRDefault="000D4B0A" w:rsidP="007D643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98ABA" w14:textId="4FBB616E" w:rsidR="000D4B0A" w:rsidRDefault="000D4B0A" w:rsidP="007D643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JUDr. Bareš</w:t>
            </w:r>
          </w:p>
        </w:tc>
      </w:tr>
    </w:tbl>
    <w:p w14:paraId="0FD0899F" w14:textId="77777777" w:rsidR="000D4B0A" w:rsidRPr="00E3271A" w:rsidRDefault="000D4B0A" w:rsidP="000D4B0A">
      <w:pPr>
        <w:jc w:val="both"/>
        <w:rPr>
          <w:bCs/>
          <w:color w:val="000000"/>
          <w:sz w:val="28"/>
        </w:rPr>
      </w:pPr>
    </w:p>
    <w:p w14:paraId="53139BA7" w14:textId="77777777" w:rsidR="00F9786A" w:rsidRPr="000D4B0A" w:rsidRDefault="00F9786A" w:rsidP="000D4B0A"/>
    <w:sectPr w:rsidR="00F9786A" w:rsidRPr="000D4B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5BD4" w14:textId="77777777" w:rsidR="00F2536E" w:rsidRDefault="00F2536E" w:rsidP="009D5E82">
      <w:r>
        <w:separator/>
      </w:r>
    </w:p>
  </w:endnote>
  <w:endnote w:type="continuationSeparator" w:id="0">
    <w:p w14:paraId="3638CC32" w14:textId="77777777" w:rsidR="00F2536E" w:rsidRDefault="00F2536E" w:rsidP="009D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1024" w14:textId="77777777" w:rsidR="00F2536E" w:rsidRDefault="00F2536E" w:rsidP="009D5E82">
      <w:r>
        <w:separator/>
      </w:r>
    </w:p>
  </w:footnote>
  <w:footnote w:type="continuationSeparator" w:id="0">
    <w:p w14:paraId="3893F7BB" w14:textId="77777777" w:rsidR="00F2536E" w:rsidRDefault="00F2536E" w:rsidP="009D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BE53" w14:textId="7E6F486A" w:rsidR="009D5E82" w:rsidRPr="009D5E82" w:rsidRDefault="009D5E82" w:rsidP="009D5E82">
    <w:pPr>
      <w:pStyle w:val="Zhlav"/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D5E82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abstractNum w:abstractNumId="1" w15:restartNumberingAfterBreak="0">
    <w:nsid w:val="0DF473BD"/>
    <w:multiLevelType w:val="hybridMultilevel"/>
    <w:tmpl w:val="E3921AC2"/>
    <w:lvl w:ilvl="0" w:tplc="D12E87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0D4B0A"/>
    <w:rsid w:val="003020E3"/>
    <w:rsid w:val="003E550E"/>
    <w:rsid w:val="004932F8"/>
    <w:rsid w:val="004D42DA"/>
    <w:rsid w:val="006250A5"/>
    <w:rsid w:val="00971717"/>
    <w:rsid w:val="009D1E7B"/>
    <w:rsid w:val="009D5E82"/>
    <w:rsid w:val="00F2536E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BA342"/>
  <w15:chartTrackingRefBased/>
  <w15:docId w15:val="{F712E13C-7BB5-4BF2-BFD1-5C3DC19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5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E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E82"/>
  </w:style>
  <w:style w:type="paragraph" w:styleId="Zpat">
    <w:name w:val="footer"/>
    <w:basedOn w:val="Normln"/>
    <w:link w:val="ZpatChar"/>
    <w:uiPriority w:val="99"/>
    <w:unhideWhenUsed/>
    <w:rsid w:val="009D5E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3</cp:revision>
  <dcterms:created xsi:type="dcterms:W3CDTF">2023-09-15T07:36:00Z</dcterms:created>
  <dcterms:modified xsi:type="dcterms:W3CDTF">2023-09-15T08:42:00Z</dcterms:modified>
</cp:coreProperties>
</file>