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2F2A" w14:textId="3BF92B0F" w:rsidR="00F57293" w:rsidRPr="00F57293" w:rsidRDefault="00F57293" w:rsidP="00F57293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F57293">
        <w:rPr>
          <w:rFonts w:ascii="Times New Roman" w:hAnsi="Times New Roman" w:cs="Times New Roman"/>
          <w:b/>
          <w:bCs/>
          <w:sz w:val="28"/>
          <w:u w:val="single"/>
        </w:rPr>
        <w:t xml:space="preserve">4. </w:t>
      </w:r>
      <w:r w:rsidRPr="00F57293">
        <w:rPr>
          <w:rFonts w:ascii="Times New Roman" w:hAnsi="Times New Roman" w:cs="Times New Roman"/>
          <w:b/>
          <w:bCs/>
          <w:sz w:val="28"/>
          <w:u w:val="single"/>
        </w:rPr>
        <w:t>Nový územní plán obce Psáry</w:t>
      </w:r>
    </w:p>
    <w:p w14:paraId="68079D13" w14:textId="77777777" w:rsidR="00A4590E" w:rsidRPr="009B0A3D" w:rsidRDefault="00A4590E" w:rsidP="00A4590E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E5811A" w14:textId="77777777" w:rsidR="00617126" w:rsidRPr="00A4590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590E">
        <w:rPr>
          <w:rFonts w:ascii="Times New Roman" w:hAnsi="Times New Roman" w:cs="Times New Roman"/>
          <w:b/>
          <w:sz w:val="28"/>
          <w:szCs w:val="24"/>
        </w:rPr>
        <w:t>Zdůvodnění:</w:t>
      </w:r>
    </w:p>
    <w:p w14:paraId="62969491" w14:textId="77777777" w:rsidR="00250D28" w:rsidRPr="00756E94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95CCD" w14:textId="5F1AC657" w:rsidR="00F57293" w:rsidRDefault="00F57293" w:rsidP="00F5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Nový územní plán je projednáván od roku 2015 a dle původního předpokladu měl být schválen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2023. Ke schválení nového ÚP bohužel nedošlo, neboť nedopatřením došlo k přeřazení jedné lokality pod přísnější regulaci. Z tohoto důvodu ZO vrátilo pořizovateli k dopracování. Vypořádání námitek, grafická a textová část je předmětem schválení tohoto opatření obecné povahy.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Materiál byl opakovaně projednáván na komisi stavební a územně-plánovací.</w:t>
      </w:r>
    </w:p>
    <w:p w14:paraId="11149E4B" w14:textId="77777777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590E">
        <w:rPr>
          <w:rFonts w:ascii="Times New Roman" w:hAnsi="Times New Roman" w:cs="Times New Roman"/>
          <w:bCs/>
          <w:sz w:val="28"/>
          <w:szCs w:val="24"/>
        </w:rPr>
        <w:t>Návrh usnesení:</w:t>
      </w:r>
    </w:p>
    <w:p w14:paraId="7C331F6D" w14:textId="77777777" w:rsidR="00F57293" w:rsidRPr="00F57293" w:rsidRDefault="00F57293" w:rsidP="00F5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57293">
        <w:rPr>
          <w:rFonts w:ascii="Times New Roman" w:hAnsi="Times New Roman" w:cs="Times New Roman"/>
          <w:b/>
          <w:sz w:val="28"/>
        </w:rPr>
        <w:t xml:space="preserve">I. ověřuje </w:t>
      </w:r>
    </w:p>
    <w:p w14:paraId="2B1768E4" w14:textId="4FCDC55B" w:rsidR="00F57293" w:rsidRPr="00F57293" w:rsidRDefault="00F57293" w:rsidP="00F5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F57293">
        <w:rPr>
          <w:rFonts w:ascii="Times New Roman" w:hAnsi="Times New Roman" w:cs="Times New Roman"/>
          <w:sz w:val="28"/>
        </w:rPr>
        <w:t>Zastupitelstvo obce Psáry ověřuje, že Územní plán Psáry není v rozporu s</w:t>
      </w:r>
      <w:r>
        <w:rPr>
          <w:rFonts w:ascii="Times New Roman" w:hAnsi="Times New Roman" w:cs="Times New Roman"/>
          <w:sz w:val="28"/>
        </w:rPr>
        <w:t> </w:t>
      </w:r>
      <w:r w:rsidRPr="00F57293">
        <w:rPr>
          <w:rFonts w:ascii="Times New Roman" w:hAnsi="Times New Roman" w:cs="Times New Roman"/>
          <w:sz w:val="28"/>
        </w:rPr>
        <w:t>požadavky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uvedenými v § 54 odst. 2 zákona č. 183/2006 Sb. o územním plánování a stavebním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řádu (stavební zákon), ve znění pozdějších předpisů, tj. s politikou územního rozvoje, s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územním rozvojovým plánem, s územně plánovací dokumentací vydanou krajem -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Zásadami územního rozvoje Středočeského kraje nebo výsledkem řešení rozporů a se</w:t>
      </w:r>
    </w:p>
    <w:p w14:paraId="3C1FC4E0" w14:textId="77777777" w:rsidR="00F57293" w:rsidRPr="00F57293" w:rsidRDefault="00F57293" w:rsidP="00F5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F57293">
        <w:rPr>
          <w:rFonts w:ascii="Times New Roman" w:hAnsi="Times New Roman" w:cs="Times New Roman"/>
          <w:sz w:val="28"/>
        </w:rPr>
        <w:t>stanovisky dotčených orgánů nebo se stanoviskem krajského úřadu.</w:t>
      </w:r>
    </w:p>
    <w:p w14:paraId="34A59917" w14:textId="160C1D56" w:rsidR="00F57293" w:rsidRPr="00F57293" w:rsidRDefault="00F57293" w:rsidP="00F5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7293">
        <w:rPr>
          <w:rFonts w:ascii="Times New Roman" w:hAnsi="Times New Roman" w:cs="Times New Roman"/>
          <w:b/>
          <w:sz w:val="28"/>
        </w:rPr>
        <w:t xml:space="preserve">II. </w:t>
      </w:r>
      <w:r w:rsidRPr="00F57293">
        <w:rPr>
          <w:rFonts w:ascii="Times New Roman" w:hAnsi="Times New Roman" w:cs="Times New Roman"/>
          <w:b/>
          <w:sz w:val="28"/>
        </w:rPr>
        <w:t>rozhoduje</w:t>
      </w:r>
    </w:p>
    <w:p w14:paraId="432BB4EE" w14:textId="4FEEC519" w:rsidR="00F57293" w:rsidRPr="00F57293" w:rsidRDefault="00F57293" w:rsidP="00F5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F57293">
        <w:rPr>
          <w:rFonts w:ascii="Times New Roman" w:hAnsi="Times New Roman" w:cs="Times New Roman"/>
          <w:sz w:val="28"/>
        </w:rPr>
        <w:t>Zastupitelstvo obce Psáry podle § 172 odst. 5 zákona č. 500/2004 Sb., správní řád, ve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znění pozdějších předpisů, rozhoduje o námitkách, které byly uplatněny proti Návrhu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územního plánu Psáry tak, jak je uvedeno v odůvodnění opatření obecné povahy č.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1/2023, které je přílohou tohoto usnesení.</w:t>
      </w:r>
    </w:p>
    <w:p w14:paraId="7F132660" w14:textId="4710C67E" w:rsidR="00F57293" w:rsidRPr="00F57293" w:rsidRDefault="00F57293" w:rsidP="00F5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57293">
        <w:rPr>
          <w:rFonts w:ascii="Times New Roman" w:hAnsi="Times New Roman" w:cs="Times New Roman"/>
          <w:b/>
          <w:sz w:val="28"/>
        </w:rPr>
        <w:t xml:space="preserve">III. </w:t>
      </w:r>
      <w:r w:rsidRPr="00F57293">
        <w:rPr>
          <w:rFonts w:ascii="Times New Roman" w:hAnsi="Times New Roman" w:cs="Times New Roman"/>
          <w:b/>
          <w:sz w:val="28"/>
        </w:rPr>
        <w:t>vydává</w:t>
      </w:r>
    </w:p>
    <w:p w14:paraId="7FE7B759" w14:textId="1CB42C36" w:rsidR="00A547A0" w:rsidRPr="00F57293" w:rsidRDefault="00F57293" w:rsidP="00F5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F57293">
        <w:rPr>
          <w:rFonts w:ascii="Times New Roman" w:hAnsi="Times New Roman" w:cs="Times New Roman"/>
          <w:sz w:val="28"/>
        </w:rPr>
        <w:t>Zastupitelstvo obce Psáry podle ustanovení § 54 odst. 2 a § 43 odst. 4 zákona č.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183/2006 Sb., o územním plánování a stavebním řádu (stavební zákon), ve znění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pozdějších předpisů, a v souladu s § 171 až § 174 zákona č. 500/2004 Sb., správní řád,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ve znění pozdějších předpisů, vydává Územní plán Psáry formou opatření obecné</w:t>
      </w:r>
      <w:r>
        <w:rPr>
          <w:rFonts w:ascii="Times New Roman" w:hAnsi="Times New Roman" w:cs="Times New Roman"/>
          <w:sz w:val="28"/>
        </w:rPr>
        <w:t xml:space="preserve"> </w:t>
      </w:r>
      <w:r w:rsidRPr="00F57293">
        <w:rPr>
          <w:rFonts w:ascii="Times New Roman" w:hAnsi="Times New Roman" w:cs="Times New Roman"/>
          <w:sz w:val="28"/>
        </w:rPr>
        <w:t>povahy č.1/2023, které je přílohou tohoto usnesení.</w:t>
      </w:r>
    </w:p>
    <w:p w14:paraId="7771E024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56E94" w14:paraId="16B5267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D5F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EF0" w14:textId="77777777" w:rsidR="00617126" w:rsidRPr="00756E94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756E94" w14:paraId="309889ED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5CC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288" w14:textId="0AD94E47" w:rsidR="00617126" w:rsidRPr="00756E94" w:rsidRDefault="00FB6815" w:rsidP="0050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503050">
              <w:rPr>
                <w:rFonts w:ascii="Times New Roman" w:hAnsi="Times New Roman" w:cs="Times New Roman"/>
                <w:sz w:val="24"/>
                <w:szCs w:val="24"/>
              </w:rPr>
              <w:t>5-2023</w:t>
            </w:r>
            <w:r w:rsidR="00617126"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8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F8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26" w:rsidRPr="00756E94" w14:paraId="783A9FAF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FF0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809" w14:textId="11FD1BB8" w:rsidR="00617126" w:rsidRPr="00756E94" w:rsidRDefault="00503050" w:rsidP="00F8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Málková</w:t>
            </w:r>
          </w:p>
        </w:tc>
      </w:tr>
    </w:tbl>
    <w:p w14:paraId="7C0CE22C" w14:textId="77777777" w:rsidR="00617126" w:rsidRDefault="00617126" w:rsidP="00F5729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A5A7" w14:textId="77777777" w:rsidR="00003B6F" w:rsidRDefault="00003B6F" w:rsidP="00617126">
      <w:pPr>
        <w:spacing w:after="0" w:line="240" w:lineRule="auto"/>
      </w:pPr>
      <w:r>
        <w:separator/>
      </w:r>
    </w:p>
  </w:endnote>
  <w:endnote w:type="continuationSeparator" w:id="0">
    <w:p w14:paraId="7EE4EF14" w14:textId="77777777" w:rsidR="00003B6F" w:rsidRDefault="00003B6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BDE1" w14:textId="77777777" w:rsidR="00003B6F" w:rsidRDefault="00003B6F" w:rsidP="00617126">
      <w:pPr>
        <w:spacing w:after="0" w:line="240" w:lineRule="auto"/>
      </w:pPr>
      <w:r>
        <w:separator/>
      </w:r>
    </w:p>
  </w:footnote>
  <w:footnote w:type="continuationSeparator" w:id="0">
    <w:p w14:paraId="011E4B61" w14:textId="77777777" w:rsidR="00003B6F" w:rsidRDefault="00003B6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24BA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71554F"/>
    <w:multiLevelType w:val="hybridMultilevel"/>
    <w:tmpl w:val="01847D7C"/>
    <w:lvl w:ilvl="0" w:tplc="E662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7F8"/>
    <w:multiLevelType w:val="hybridMultilevel"/>
    <w:tmpl w:val="11C074D8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039CC"/>
    <w:multiLevelType w:val="hybridMultilevel"/>
    <w:tmpl w:val="71565CD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3B6F"/>
    <w:rsid w:val="000822AE"/>
    <w:rsid w:val="00250D28"/>
    <w:rsid w:val="00271876"/>
    <w:rsid w:val="002B4422"/>
    <w:rsid w:val="002C3A58"/>
    <w:rsid w:val="002E72C0"/>
    <w:rsid w:val="003A664E"/>
    <w:rsid w:val="003A68A6"/>
    <w:rsid w:val="003C570E"/>
    <w:rsid w:val="00483177"/>
    <w:rsid w:val="004E1DF3"/>
    <w:rsid w:val="00503050"/>
    <w:rsid w:val="0055608E"/>
    <w:rsid w:val="00564D8C"/>
    <w:rsid w:val="00567855"/>
    <w:rsid w:val="005A0055"/>
    <w:rsid w:val="005C4E7F"/>
    <w:rsid w:val="005F0495"/>
    <w:rsid w:val="00605055"/>
    <w:rsid w:val="00605838"/>
    <w:rsid w:val="00617126"/>
    <w:rsid w:val="006676B0"/>
    <w:rsid w:val="007529A9"/>
    <w:rsid w:val="00756E94"/>
    <w:rsid w:val="00777984"/>
    <w:rsid w:val="007F2038"/>
    <w:rsid w:val="00875069"/>
    <w:rsid w:val="009676A8"/>
    <w:rsid w:val="00986DA5"/>
    <w:rsid w:val="009B0A3D"/>
    <w:rsid w:val="00A0590E"/>
    <w:rsid w:val="00A26FF1"/>
    <w:rsid w:val="00A4590E"/>
    <w:rsid w:val="00A547A0"/>
    <w:rsid w:val="00A608B8"/>
    <w:rsid w:val="00B06503"/>
    <w:rsid w:val="00B1564C"/>
    <w:rsid w:val="00B600AA"/>
    <w:rsid w:val="00BE5724"/>
    <w:rsid w:val="00C911F5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A1315"/>
    <w:rsid w:val="00DD5EC9"/>
    <w:rsid w:val="00DF2A33"/>
    <w:rsid w:val="00F34423"/>
    <w:rsid w:val="00F57293"/>
    <w:rsid w:val="00F8725B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492"/>
  <w15:docId w15:val="{8220B767-3CD5-44D7-BF7D-20A931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CB52-3CDC-4DA0-8769-37135663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Raušerová</cp:lastModifiedBy>
  <cp:revision>2</cp:revision>
  <cp:lastPrinted>2013-04-10T09:28:00Z</cp:lastPrinted>
  <dcterms:created xsi:type="dcterms:W3CDTF">2023-12-07T13:08:00Z</dcterms:created>
  <dcterms:modified xsi:type="dcterms:W3CDTF">2023-12-07T13:08:00Z</dcterms:modified>
</cp:coreProperties>
</file>