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D1" w:rsidRPr="00CE3CD1" w:rsidRDefault="00CE3CD1" w:rsidP="00CE3CD1">
      <w:pPr>
        <w:pStyle w:val="ZKON"/>
        <w:keepNext w:val="0"/>
        <w:keepLines w:val="0"/>
        <w:rPr>
          <w:sz w:val="32"/>
          <w:szCs w:val="32"/>
        </w:rPr>
      </w:pPr>
      <w:r w:rsidRPr="00CE3CD1">
        <w:rPr>
          <w:sz w:val="32"/>
          <w:szCs w:val="32"/>
        </w:rPr>
        <w:t>obecně závazná vyhláška obce psáry</w:t>
      </w:r>
    </w:p>
    <w:p w:rsidR="002E077B" w:rsidRPr="002E077B" w:rsidRDefault="002E077B" w:rsidP="002E07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0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č. </w:t>
      </w:r>
      <w:r w:rsidR="00E473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</w:t>
      </w:r>
      <w:r w:rsidR="007B3D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/201</w:t>
      </w:r>
      <w:r w:rsidR="002045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5</w:t>
      </w:r>
      <w:r w:rsidRPr="002E0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,</w:t>
      </w:r>
    </w:p>
    <w:p w:rsidR="002E077B" w:rsidRPr="002E077B" w:rsidRDefault="002045C0" w:rsidP="002E077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kterou se stanovují podmínky pro spalování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rostlinných materiálů v obci Psáry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"/>
        <w:gridCol w:w="9069"/>
      </w:tblGrid>
      <w:tr w:rsidR="002E077B" w:rsidRPr="002E077B" w:rsidTr="002E077B">
        <w:trPr>
          <w:gridAfter w:val="1"/>
          <w:trHeight w:val="195"/>
          <w:tblCellSpacing w:w="0" w:type="dxa"/>
        </w:trPr>
        <w:tc>
          <w:tcPr>
            <w:tcW w:w="120" w:type="dxa"/>
            <w:vAlign w:val="center"/>
            <w:hideMark/>
          </w:tcPr>
          <w:p w:rsidR="002E077B" w:rsidRPr="002E077B" w:rsidRDefault="002E077B" w:rsidP="002E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2E077B" w:rsidRPr="002E077B" w:rsidTr="002E077B">
        <w:trPr>
          <w:tblCellSpacing w:w="0" w:type="dxa"/>
        </w:trPr>
        <w:tc>
          <w:tcPr>
            <w:tcW w:w="0" w:type="auto"/>
            <w:vAlign w:val="center"/>
            <w:hideMark/>
          </w:tcPr>
          <w:p w:rsidR="002E077B" w:rsidRPr="002E077B" w:rsidRDefault="002E077B" w:rsidP="002E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E077B" w:rsidRPr="002E077B" w:rsidRDefault="00FC19D0" w:rsidP="002E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" o:spid="_x0000_s1026" style="width:919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</w:tbl>
    <w:p w:rsidR="002E077B" w:rsidRPr="002E077B" w:rsidRDefault="002E077B" w:rsidP="002E077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E077B" w:rsidRPr="002E077B" w:rsidRDefault="002E077B" w:rsidP="002E07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Zastupitelstvo obce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Psáry</w:t>
      </w:r>
      <w:r w:rsidRPr="002E0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na svém zasedání dne </w:t>
      </w:r>
      <w:r w:rsidR="002045C0">
        <w:rPr>
          <w:rFonts w:ascii="Times New Roman" w:eastAsia="Times New Roman" w:hAnsi="Times New Roman" w:cs="Times New Roman"/>
          <w:color w:val="000000"/>
          <w:sz w:val="24"/>
          <w:szCs w:val="24"/>
        </w:rPr>
        <w:t>17. 2.</w:t>
      </w:r>
      <w:r w:rsidR="00E47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3DD9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2045C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2E0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usnesením č. </w:t>
      </w:r>
      <w:r w:rsidR="002045C0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600B5B"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 w:rsidR="002045C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00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077B">
        <w:rPr>
          <w:rFonts w:ascii="Times New Roman" w:eastAsia="Times New Roman" w:hAnsi="Times New Roman" w:cs="Times New Roman"/>
          <w:color w:val="000000"/>
          <w:sz w:val="24"/>
          <w:szCs w:val="24"/>
        </w:rPr>
        <w:t>usneslo vydat na základě § 84 odst. 2 písm. h) zákona č. 128/2000 Sb., o obcích (obecní zřízení), ve znění pozdějších předpisů</w:t>
      </w:r>
      <w:r w:rsidR="007B2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§16 odst. 5 zákona č. 201/2012 Sb., o ochraně ovzduší</w:t>
      </w:r>
      <w:r w:rsidRPr="002E077B">
        <w:rPr>
          <w:rFonts w:ascii="Times New Roman" w:eastAsia="Times New Roman" w:hAnsi="Times New Roman" w:cs="Times New Roman"/>
          <w:color w:val="000000"/>
          <w:sz w:val="24"/>
          <w:szCs w:val="24"/>
        </w:rPr>
        <w:t>, tuto obecně závaznou vyhlášku:</w:t>
      </w:r>
    </w:p>
    <w:p w:rsidR="002E077B" w:rsidRPr="002E077B" w:rsidRDefault="002E077B" w:rsidP="002E077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077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E077B" w:rsidRPr="002E077B" w:rsidRDefault="002E077B" w:rsidP="002E077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077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E077B" w:rsidRPr="002E077B" w:rsidRDefault="002E077B" w:rsidP="002E077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0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Čl. 1</w:t>
      </w:r>
    </w:p>
    <w:p w:rsidR="002E077B" w:rsidRDefault="007B2F1F" w:rsidP="002E077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Předmět a účel </w:t>
      </w:r>
    </w:p>
    <w:p w:rsidR="007B3DD9" w:rsidRDefault="007B3DD9" w:rsidP="002E077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45C7E" w:rsidRPr="00145C7E" w:rsidRDefault="007B2F1F" w:rsidP="007B3D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 účelem ochrany vnějších ovzduší před vnášením znečišťujících látek stanoví obec touto vyhláškou podmínky pro spalování rostlinných materiálů v otevřených ohništích, zahradních krbech nebo otevřených grilovacích zařízení a podobných zařízeních (dále jen „otevřených ohněm“).</w:t>
      </w:r>
    </w:p>
    <w:p w:rsidR="00145C7E" w:rsidRPr="00145C7E" w:rsidRDefault="00145C7E" w:rsidP="007B3D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3A11" w:rsidRPr="00145C7E" w:rsidRDefault="00983A11" w:rsidP="007B3D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77B" w:rsidRPr="002E077B" w:rsidRDefault="002E077B" w:rsidP="002E077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0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Čl. 2</w:t>
      </w:r>
    </w:p>
    <w:p w:rsidR="007B2F1F" w:rsidRDefault="007B2F1F" w:rsidP="002E077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Podmínky spalování suchých rostlinných materiálů</w:t>
      </w:r>
    </w:p>
    <w:p w:rsidR="007B2F1F" w:rsidRDefault="007B2F1F" w:rsidP="002E077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B2F1F" w:rsidRPr="007B2F1F" w:rsidRDefault="007B2F1F" w:rsidP="007B2F1F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V zastavěném území obce je zakázáno pálení rostlinných materiálů otevřeným ohněm. Tento zákaz se nevztahuje na pálení odpadu při těžbě dřeva a pálení suchých rostlinných zbytků pokud budou spalovány v nepatrném rozsahu a za vhodných klimatických podmínek, přičemž nesmí být narušeno životní prostředí ani obtěžováno okolí zejm. nadměrným teplem, zápachem a dýmem a ohrožena požární bezpečnost. </w:t>
      </w:r>
    </w:p>
    <w:p w:rsidR="007B2F1F" w:rsidRDefault="007B2F1F" w:rsidP="002E077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B2F1F" w:rsidRDefault="007B2F1F" w:rsidP="002E077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B2F1F" w:rsidRPr="002E077B" w:rsidRDefault="007B2F1F" w:rsidP="007B2F1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0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Čl.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2E077B" w:rsidRPr="002E077B" w:rsidRDefault="002E077B" w:rsidP="002E077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0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Účinnost</w:t>
      </w:r>
    </w:p>
    <w:p w:rsidR="002E077B" w:rsidRPr="002E077B" w:rsidRDefault="002E077B" w:rsidP="002E077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07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077B" w:rsidRPr="002E077B" w:rsidRDefault="002E077B" w:rsidP="002E077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077B">
        <w:rPr>
          <w:rFonts w:ascii="Times New Roman" w:eastAsia="Times New Roman" w:hAnsi="Times New Roman" w:cs="Times New Roman"/>
          <w:color w:val="000000"/>
          <w:sz w:val="24"/>
          <w:szCs w:val="24"/>
        </w:rPr>
        <w:t>Tato obecně závazná vyhlá</w:t>
      </w:r>
      <w:r w:rsidR="007B3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ška nabývá účinnosti dnem </w:t>
      </w:r>
      <w:r w:rsidR="00600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363AA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00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E077B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363AA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2E07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077B" w:rsidRPr="002E077B" w:rsidRDefault="002E077B" w:rsidP="002E077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07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077B" w:rsidRPr="002E077B" w:rsidRDefault="002E077B" w:rsidP="002E077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07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077B" w:rsidRPr="002E077B" w:rsidRDefault="002E077B" w:rsidP="002E077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07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077B" w:rsidRPr="002E077B" w:rsidRDefault="002E077B" w:rsidP="002E077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07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077B" w:rsidRPr="002E077B" w:rsidRDefault="00553881" w:rsidP="002E077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……………………………….</w:t>
      </w:r>
      <w:r w:rsidR="002E077B" w:rsidRPr="002E07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077B" w:rsidRPr="00553881" w:rsidRDefault="00553881" w:rsidP="002E0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553881">
        <w:rPr>
          <w:rFonts w:ascii="Times New Roman" w:eastAsia="Times New Roman" w:hAnsi="Times New Roman" w:cs="Times New Roman"/>
          <w:color w:val="000000"/>
          <w:sz w:val="24"/>
          <w:szCs w:val="24"/>
        </w:rPr>
        <w:t>Milan Vácha</w:t>
      </w:r>
      <w:r w:rsidRPr="005538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538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538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538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538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538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45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45C7E">
        <w:rPr>
          <w:rFonts w:ascii="Times New Roman" w:eastAsia="Times New Roman" w:hAnsi="Times New Roman" w:cs="Times New Roman"/>
          <w:color w:val="000000"/>
          <w:sz w:val="24"/>
          <w:szCs w:val="24"/>
        </w:rPr>
        <w:t>Vlasta Málková</w:t>
      </w:r>
    </w:p>
    <w:p w:rsidR="002E077B" w:rsidRPr="002E077B" w:rsidRDefault="00553881" w:rsidP="002E0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2E077B" w:rsidRPr="002E077B">
        <w:rPr>
          <w:rFonts w:ascii="Times New Roman" w:eastAsia="Times New Roman" w:hAnsi="Times New Roman" w:cs="Times New Roman"/>
          <w:color w:val="000000"/>
          <w:sz w:val="24"/>
          <w:szCs w:val="24"/>
        </w:rPr>
        <w:t>starosta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2E077B" w:rsidRPr="002E077B">
        <w:rPr>
          <w:rFonts w:ascii="Times New Roman" w:eastAsia="Times New Roman" w:hAnsi="Times New Roman" w:cs="Times New Roman"/>
          <w:color w:val="000000"/>
          <w:sz w:val="24"/>
          <w:szCs w:val="24"/>
        </w:rPr>
        <w:t>místostarost</w:t>
      </w:r>
      <w:r w:rsidR="00145C7E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2E077B" w:rsidRPr="002E077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D33A18" w:rsidRDefault="00D33A18"/>
    <w:p w:rsidR="00CB5130" w:rsidRPr="00CB5130" w:rsidRDefault="00CB5130">
      <w:pPr>
        <w:rPr>
          <w:rFonts w:ascii="Times New Roman" w:hAnsi="Times New Roman" w:cs="Times New Roman"/>
          <w:sz w:val="24"/>
          <w:szCs w:val="24"/>
        </w:rPr>
      </w:pPr>
      <w:r w:rsidRPr="00CB5130">
        <w:rPr>
          <w:rFonts w:ascii="Times New Roman" w:hAnsi="Times New Roman" w:cs="Times New Roman"/>
          <w:sz w:val="24"/>
          <w:szCs w:val="24"/>
        </w:rPr>
        <w:t xml:space="preserve">Vyvěšeno dne: </w:t>
      </w:r>
    </w:p>
    <w:p w:rsidR="00CB5130" w:rsidRPr="00CB5130" w:rsidRDefault="00CB5130">
      <w:pPr>
        <w:rPr>
          <w:rFonts w:ascii="Times New Roman" w:hAnsi="Times New Roman" w:cs="Times New Roman"/>
          <w:sz w:val="24"/>
          <w:szCs w:val="24"/>
        </w:rPr>
      </w:pPr>
      <w:r w:rsidRPr="00CB5130">
        <w:rPr>
          <w:rFonts w:ascii="Times New Roman" w:hAnsi="Times New Roman" w:cs="Times New Roman"/>
          <w:sz w:val="24"/>
          <w:szCs w:val="24"/>
        </w:rPr>
        <w:t>Sejmuto dne:</w:t>
      </w:r>
    </w:p>
    <w:sectPr w:rsidR="00CB5130" w:rsidRPr="00CB5130" w:rsidSect="00D33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077B"/>
    <w:rsid w:val="00065936"/>
    <w:rsid w:val="00145C7E"/>
    <w:rsid w:val="001B4C98"/>
    <w:rsid w:val="002045C0"/>
    <w:rsid w:val="00232F03"/>
    <w:rsid w:val="002A6C81"/>
    <w:rsid w:val="002E077B"/>
    <w:rsid w:val="002E7D5D"/>
    <w:rsid w:val="00336226"/>
    <w:rsid w:val="00363AAB"/>
    <w:rsid w:val="004B5334"/>
    <w:rsid w:val="00553881"/>
    <w:rsid w:val="00555C0D"/>
    <w:rsid w:val="00600B5B"/>
    <w:rsid w:val="00663A27"/>
    <w:rsid w:val="00681148"/>
    <w:rsid w:val="007B2F1F"/>
    <w:rsid w:val="007B3DD9"/>
    <w:rsid w:val="00916BC1"/>
    <w:rsid w:val="00983A11"/>
    <w:rsid w:val="00A77616"/>
    <w:rsid w:val="00B52E63"/>
    <w:rsid w:val="00B9098A"/>
    <w:rsid w:val="00BA6EB7"/>
    <w:rsid w:val="00CB1C8E"/>
    <w:rsid w:val="00CB5130"/>
    <w:rsid w:val="00CE3CD1"/>
    <w:rsid w:val="00D265A6"/>
    <w:rsid w:val="00D33A18"/>
    <w:rsid w:val="00DE426B"/>
    <w:rsid w:val="00E4738B"/>
    <w:rsid w:val="00FC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3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2E077B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E0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E077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E077B"/>
  </w:style>
  <w:style w:type="paragraph" w:customStyle="1" w:styleId="ZKON">
    <w:name w:val="ZÁKON"/>
    <w:basedOn w:val="Normln"/>
    <w:next w:val="Normln"/>
    <w:rsid w:val="00CE3CD1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2E077B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E0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E077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E077B"/>
  </w:style>
  <w:style w:type="paragraph" w:customStyle="1" w:styleId="ZKON">
    <w:name w:val="ZÁKON"/>
    <w:basedOn w:val="Normln"/>
    <w:next w:val="Normln"/>
    <w:rsid w:val="00CE3CD1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2C034-4121-4CCE-BC7F-C5A72191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valaskova</dc:creator>
  <cp:lastModifiedBy>Iva Janečková</cp:lastModifiedBy>
  <cp:revision>4</cp:revision>
  <cp:lastPrinted>2014-07-05T11:32:00Z</cp:lastPrinted>
  <dcterms:created xsi:type="dcterms:W3CDTF">2015-01-16T10:14:00Z</dcterms:created>
  <dcterms:modified xsi:type="dcterms:W3CDTF">2015-02-09T10:45:00Z</dcterms:modified>
</cp:coreProperties>
</file>