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DD" w:rsidRDefault="00EE21DD" w:rsidP="00EE21DD">
      <w:pPr>
        <w:jc w:val="both"/>
        <w:rPr>
          <w:b/>
          <w:sz w:val="36"/>
          <w:szCs w:val="36"/>
        </w:rPr>
      </w:pPr>
    </w:p>
    <w:p w:rsidR="00EE21DD" w:rsidRDefault="00EE21DD" w:rsidP="00EE21DD">
      <w:pPr>
        <w:jc w:val="both"/>
        <w:rPr>
          <w:b/>
          <w:sz w:val="36"/>
          <w:szCs w:val="36"/>
        </w:rPr>
      </w:pPr>
      <w:r>
        <w:rPr>
          <w:b/>
          <w:sz w:val="36"/>
          <w:szCs w:val="36"/>
        </w:rPr>
        <w:t>PŘÍKAZNÍ SMLOUVA</w:t>
      </w:r>
    </w:p>
    <w:p w:rsidR="00EE21DD" w:rsidRDefault="00EE21DD" w:rsidP="00EE21DD">
      <w:pPr>
        <w:pStyle w:val="Nadpis1"/>
        <w:jc w:val="both"/>
        <w:rPr>
          <w:rFonts w:ascii="Arial" w:hAnsi="Arial" w:cs="Arial"/>
          <w:b w:val="0"/>
          <w:bCs/>
          <w:sz w:val="18"/>
          <w:szCs w:val="18"/>
          <w:u w:val="single"/>
        </w:rPr>
      </w:pPr>
      <w:r>
        <w:rPr>
          <w:rFonts w:ascii="Arial" w:hAnsi="Arial" w:cs="Arial"/>
          <w:b w:val="0"/>
          <w:bCs/>
          <w:sz w:val="18"/>
          <w:szCs w:val="18"/>
          <w:u w:val="single"/>
        </w:rPr>
        <w:t xml:space="preserve">uzavřená dle § 2430 - § 2444 dílu 5, oddíl 1 Občanského. </w:t>
      </w:r>
      <w:proofErr w:type="gramStart"/>
      <w:r>
        <w:rPr>
          <w:rFonts w:ascii="Arial" w:hAnsi="Arial" w:cs="Arial"/>
          <w:b w:val="0"/>
          <w:bCs/>
          <w:sz w:val="18"/>
          <w:szCs w:val="18"/>
          <w:u w:val="single"/>
        </w:rPr>
        <w:t>zák.</w:t>
      </w:r>
      <w:proofErr w:type="gramEnd"/>
      <w:r>
        <w:rPr>
          <w:rFonts w:ascii="Arial" w:hAnsi="Arial" w:cs="Arial"/>
          <w:b w:val="0"/>
          <w:bCs/>
          <w:sz w:val="18"/>
          <w:szCs w:val="18"/>
          <w:u w:val="single"/>
        </w:rPr>
        <w:t xml:space="preserve"> č. 89/2012 Sb. v platném znění</w:t>
      </w:r>
    </w:p>
    <w:p w:rsidR="00EE21DD" w:rsidRDefault="00EE21DD" w:rsidP="00EE21DD">
      <w:pPr>
        <w:jc w:val="both"/>
        <w:rPr>
          <w:b/>
          <w:sz w:val="20"/>
          <w:szCs w:val="20"/>
        </w:rPr>
      </w:pPr>
    </w:p>
    <w:p w:rsidR="00EE21DD" w:rsidRDefault="00EE21DD" w:rsidP="00EE21DD">
      <w:pPr>
        <w:jc w:val="both"/>
        <w:rPr>
          <w:b/>
          <w:sz w:val="24"/>
          <w:szCs w:val="24"/>
        </w:rPr>
      </w:pPr>
    </w:p>
    <w:p w:rsidR="00EE21DD" w:rsidRDefault="00EE21DD" w:rsidP="00EE21DD">
      <w:pPr>
        <w:jc w:val="both"/>
        <w:rPr>
          <w:rFonts w:ascii="Calibri" w:hAnsi="Calibri"/>
          <w:b/>
          <w:sz w:val="28"/>
          <w:szCs w:val="28"/>
        </w:rPr>
      </w:pPr>
      <w:proofErr w:type="gramStart"/>
      <w:r>
        <w:rPr>
          <w:rFonts w:ascii="Calibri" w:hAnsi="Calibri"/>
          <w:b/>
          <w:sz w:val="28"/>
          <w:szCs w:val="28"/>
        </w:rPr>
        <w:t>Článek  1</w:t>
      </w:r>
      <w:proofErr w:type="gramEnd"/>
    </w:p>
    <w:p w:rsidR="00EE21DD" w:rsidRDefault="00EE21DD" w:rsidP="00EE21DD">
      <w:pPr>
        <w:jc w:val="both"/>
        <w:rPr>
          <w:rFonts w:ascii="Calibri" w:hAnsi="Calibri"/>
          <w:b/>
          <w:sz w:val="28"/>
          <w:szCs w:val="28"/>
        </w:rPr>
      </w:pPr>
      <w:r>
        <w:rPr>
          <w:rFonts w:ascii="Calibri" w:hAnsi="Calibri"/>
          <w:b/>
          <w:sz w:val="28"/>
          <w:szCs w:val="28"/>
        </w:rPr>
        <w:t>Strany smlouvy</w:t>
      </w:r>
    </w:p>
    <w:p w:rsidR="00EE21DD" w:rsidRDefault="00EE21DD" w:rsidP="00EE21DD">
      <w:pPr>
        <w:jc w:val="both"/>
        <w:rPr>
          <w:rFonts w:ascii="Calibri" w:hAnsi="Calibri"/>
          <w:b/>
          <w:sz w:val="28"/>
          <w:szCs w:val="28"/>
        </w:rPr>
      </w:pPr>
    </w:p>
    <w:p w:rsidR="00EE21DD" w:rsidRDefault="00EE21DD" w:rsidP="00EE21DD">
      <w:pPr>
        <w:jc w:val="both"/>
        <w:rPr>
          <w:rFonts w:ascii="Calibri" w:hAnsi="Calibri"/>
          <w:b/>
          <w:sz w:val="28"/>
          <w:szCs w:val="28"/>
        </w:rPr>
      </w:pPr>
    </w:p>
    <w:p w:rsidR="00EE21DD" w:rsidRDefault="00EE21DD" w:rsidP="00EE21DD">
      <w:pPr>
        <w:jc w:val="both"/>
        <w:rPr>
          <w:rFonts w:ascii="Calibri" w:hAnsi="Calibri"/>
          <w:sz w:val="28"/>
          <w:szCs w:val="28"/>
        </w:rPr>
      </w:pPr>
      <w:r>
        <w:rPr>
          <w:rFonts w:ascii="Calibri" w:hAnsi="Calibri"/>
          <w:b/>
          <w:i/>
          <w:sz w:val="28"/>
          <w:szCs w:val="28"/>
        </w:rPr>
        <w:t>Příkazce</w:t>
      </w:r>
      <w:r>
        <w:rPr>
          <w:rFonts w:ascii="Calibri" w:hAnsi="Calibri"/>
          <w:sz w:val="28"/>
          <w:szCs w:val="28"/>
        </w:rPr>
        <w:tab/>
      </w:r>
    </w:p>
    <w:p w:rsidR="00EE21DD" w:rsidRDefault="00EE21DD" w:rsidP="00EE21DD">
      <w:pPr>
        <w:jc w:val="both"/>
      </w:pPr>
      <w:r>
        <w:rPr>
          <w:sz w:val="24"/>
        </w:rPr>
        <w:t>Obec Psáry</w:t>
      </w:r>
      <w:r>
        <w:rPr>
          <w:sz w:val="24"/>
        </w:rPr>
        <w:tab/>
      </w:r>
      <w:r>
        <w:rPr>
          <w:sz w:val="24"/>
        </w:rPr>
        <w:tab/>
      </w:r>
      <w:r>
        <w:rPr>
          <w:sz w:val="24"/>
        </w:rPr>
        <w:tab/>
      </w:r>
      <w:r>
        <w:rPr>
          <w:sz w:val="24"/>
        </w:rPr>
        <w:tab/>
      </w:r>
      <w:r>
        <w:rPr>
          <w:sz w:val="24"/>
        </w:rPr>
        <w:tab/>
        <w:t>IČ: 00241580</w:t>
      </w:r>
    </w:p>
    <w:p w:rsidR="00EE21DD" w:rsidRDefault="00EE21DD" w:rsidP="00EE21DD">
      <w:pPr>
        <w:jc w:val="both"/>
        <w:rPr>
          <w:sz w:val="24"/>
        </w:rPr>
      </w:pPr>
      <w:r>
        <w:rPr>
          <w:sz w:val="24"/>
        </w:rPr>
        <w:t>Pražská 137</w:t>
      </w:r>
      <w:r>
        <w:rPr>
          <w:sz w:val="24"/>
        </w:rPr>
        <w:tab/>
      </w:r>
      <w:r>
        <w:rPr>
          <w:sz w:val="24"/>
        </w:rPr>
        <w:tab/>
      </w:r>
      <w:r>
        <w:rPr>
          <w:sz w:val="24"/>
        </w:rPr>
        <w:tab/>
      </w:r>
      <w:r>
        <w:rPr>
          <w:sz w:val="24"/>
        </w:rPr>
        <w:tab/>
      </w:r>
      <w:r>
        <w:rPr>
          <w:sz w:val="24"/>
        </w:rPr>
        <w:tab/>
        <w:t xml:space="preserve">DIC: </w:t>
      </w:r>
      <w:r>
        <w:rPr>
          <w:sz w:val="24"/>
        </w:rPr>
        <w:t>CZ00241580</w:t>
      </w:r>
    </w:p>
    <w:p w:rsidR="00EE21DD" w:rsidRDefault="00EE21DD" w:rsidP="00EE21DD">
      <w:pPr>
        <w:ind w:left="1418" w:hanging="1418"/>
        <w:jc w:val="both"/>
        <w:rPr>
          <w:sz w:val="24"/>
        </w:rPr>
      </w:pPr>
      <w:r>
        <w:rPr>
          <w:sz w:val="24"/>
        </w:rPr>
        <w:t xml:space="preserve">252 44 Psáry </w:t>
      </w:r>
    </w:p>
    <w:p w:rsidR="00EE21DD" w:rsidRDefault="00EE21DD" w:rsidP="00EE21DD">
      <w:pPr>
        <w:jc w:val="both"/>
        <w:rPr>
          <w:sz w:val="24"/>
        </w:rPr>
      </w:pPr>
      <w:r>
        <w:rPr>
          <w:sz w:val="24"/>
        </w:rPr>
        <w:t xml:space="preserve">Zastoupená ve věcech smluvních:   Milan Vácha, starosta  </w:t>
      </w:r>
    </w:p>
    <w:p w:rsidR="00EE21DD" w:rsidRDefault="00EE21DD" w:rsidP="00EE21DD">
      <w:pPr>
        <w:jc w:val="both"/>
        <w:rPr>
          <w:sz w:val="24"/>
        </w:rPr>
      </w:pPr>
      <w:r>
        <w:rPr>
          <w:sz w:val="24"/>
        </w:rPr>
        <w:t>tel.: 241 940 454</w:t>
      </w:r>
    </w:p>
    <w:p w:rsidR="00EE21DD" w:rsidRDefault="00EE21DD" w:rsidP="00EE21DD">
      <w:pPr>
        <w:jc w:val="both"/>
        <w:rPr>
          <w:sz w:val="24"/>
        </w:rPr>
      </w:pPr>
      <w:r>
        <w:rPr>
          <w:sz w:val="24"/>
        </w:rPr>
        <w:t>Zastoupená ve věcech technických: Renáta Sedláková</w:t>
      </w:r>
      <w:r>
        <w:rPr>
          <w:sz w:val="24"/>
        </w:rPr>
        <w:tab/>
        <w:t xml:space="preserve">   </w:t>
      </w:r>
    </w:p>
    <w:p w:rsidR="00EE21DD" w:rsidRDefault="00EE21DD" w:rsidP="00EE21DD">
      <w:pPr>
        <w:jc w:val="both"/>
        <w:rPr>
          <w:sz w:val="24"/>
        </w:rPr>
      </w:pPr>
      <w:r>
        <w:rPr>
          <w:sz w:val="24"/>
        </w:rPr>
        <w:t>tel.: 602754834</w:t>
      </w:r>
    </w:p>
    <w:p w:rsidR="00EE21DD" w:rsidRDefault="00EE21DD" w:rsidP="00EE21DD">
      <w:pPr>
        <w:jc w:val="both"/>
        <w:rPr>
          <w:rFonts w:ascii="Calibri" w:hAnsi="Calibri"/>
          <w:b/>
          <w:sz w:val="28"/>
          <w:szCs w:val="28"/>
        </w:rPr>
      </w:pPr>
      <w:r>
        <w:rPr>
          <w:rFonts w:ascii="Calibri" w:hAnsi="Calibri"/>
          <w:b/>
          <w:sz w:val="28"/>
          <w:szCs w:val="28"/>
        </w:rPr>
        <w:t>(dále jen „příkazce“)</w:t>
      </w:r>
    </w:p>
    <w:p w:rsidR="00EE21DD" w:rsidRDefault="00EE21DD" w:rsidP="00EE21DD">
      <w:pPr>
        <w:jc w:val="both"/>
        <w:rPr>
          <w:rFonts w:ascii="Calibri" w:hAnsi="Calibri"/>
          <w:b/>
          <w:sz w:val="28"/>
          <w:szCs w:val="28"/>
        </w:rPr>
      </w:pPr>
      <w:r>
        <w:rPr>
          <w:rFonts w:ascii="Calibri" w:hAnsi="Calibri"/>
          <w:b/>
          <w:sz w:val="28"/>
          <w:szCs w:val="28"/>
        </w:rPr>
        <w:t>na jedné straně</w:t>
      </w:r>
    </w:p>
    <w:p w:rsidR="00EE21DD" w:rsidRDefault="00EE21DD" w:rsidP="00EE21DD">
      <w:pPr>
        <w:jc w:val="both"/>
        <w:rPr>
          <w:rFonts w:ascii="Calibri" w:hAnsi="Calibri"/>
          <w:b/>
          <w:sz w:val="28"/>
          <w:szCs w:val="28"/>
        </w:rPr>
      </w:pPr>
    </w:p>
    <w:p w:rsidR="00EE21DD" w:rsidRDefault="00EE21DD" w:rsidP="00EE21DD">
      <w:pPr>
        <w:jc w:val="both"/>
        <w:rPr>
          <w:rFonts w:ascii="Calibri" w:hAnsi="Calibri"/>
          <w:b/>
          <w:sz w:val="28"/>
          <w:szCs w:val="28"/>
        </w:rPr>
      </w:pPr>
      <w:r>
        <w:rPr>
          <w:rFonts w:ascii="Calibri" w:hAnsi="Calibri"/>
          <w:b/>
          <w:sz w:val="28"/>
          <w:szCs w:val="28"/>
        </w:rPr>
        <w:t>a</w:t>
      </w:r>
    </w:p>
    <w:p w:rsidR="00EE21DD" w:rsidRDefault="00EE21DD" w:rsidP="00EE21DD">
      <w:pPr>
        <w:jc w:val="both"/>
        <w:rPr>
          <w:rFonts w:ascii="Calibri" w:hAnsi="Calibri"/>
          <w:sz w:val="28"/>
          <w:szCs w:val="28"/>
        </w:rPr>
      </w:pPr>
    </w:p>
    <w:p w:rsidR="00EE21DD" w:rsidRDefault="00EE21DD" w:rsidP="00EE21DD">
      <w:pPr>
        <w:jc w:val="both"/>
        <w:rPr>
          <w:rFonts w:ascii="Calibri" w:hAnsi="Calibri"/>
          <w:b/>
          <w:sz w:val="28"/>
          <w:szCs w:val="28"/>
        </w:rPr>
      </w:pPr>
      <w:r>
        <w:rPr>
          <w:rFonts w:ascii="Calibri" w:hAnsi="Calibri"/>
          <w:b/>
          <w:i/>
          <w:sz w:val="28"/>
          <w:szCs w:val="28"/>
        </w:rPr>
        <w:t>Příkazník</w:t>
      </w:r>
      <w:r>
        <w:rPr>
          <w:rFonts w:ascii="Calibri" w:hAnsi="Calibri"/>
          <w:b/>
          <w:i/>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p>
    <w:p w:rsidR="00EE21DD" w:rsidRDefault="00EE21DD" w:rsidP="00EE21DD">
      <w:pPr>
        <w:jc w:val="both"/>
        <w:rPr>
          <w:rFonts w:ascii="Calibri" w:hAnsi="Calibri"/>
          <w:b/>
          <w:sz w:val="28"/>
          <w:szCs w:val="28"/>
        </w:rPr>
      </w:pPr>
    </w:p>
    <w:p w:rsidR="00EE21DD" w:rsidRDefault="00EE21DD" w:rsidP="00EE21DD">
      <w:pPr>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sz w:val="28"/>
          <w:szCs w:val="28"/>
        </w:rPr>
        <w:t>IČ:</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sz w:val="28"/>
          <w:szCs w:val="28"/>
        </w:rPr>
        <w:t>DIČ:</w:t>
      </w: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sz w:val="28"/>
          <w:szCs w:val="28"/>
        </w:rPr>
        <w:t>Číslo účtu:</w:t>
      </w:r>
      <w:r>
        <w:rPr>
          <w:rFonts w:ascii="Calibri" w:hAnsi="Calibri"/>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sz w:val="28"/>
          <w:szCs w:val="28"/>
        </w:rPr>
        <w:t>Bankovní spojení</w:t>
      </w: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sz w:val="28"/>
          <w:szCs w:val="28"/>
        </w:rPr>
        <w:t>Zastoupený</w:t>
      </w:r>
      <w:r>
        <w:rPr>
          <w:rFonts w:ascii="Calibri" w:hAnsi="Calibri"/>
          <w:b/>
          <w:sz w:val="28"/>
          <w:szCs w:val="28"/>
        </w:rPr>
        <w:tab/>
        <w:t xml:space="preserve">:   </w:t>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b/>
          <w:sz w:val="28"/>
          <w:szCs w:val="28"/>
        </w:rPr>
        <w:t>(dále jen „příkazník“)</w:t>
      </w:r>
    </w:p>
    <w:p w:rsidR="00EE21DD" w:rsidRDefault="00EE21DD" w:rsidP="00EE21DD">
      <w:pPr>
        <w:jc w:val="both"/>
        <w:rPr>
          <w:rFonts w:ascii="Calibri" w:hAnsi="Calibri"/>
          <w:b/>
          <w:sz w:val="28"/>
          <w:szCs w:val="28"/>
        </w:rPr>
      </w:pPr>
      <w:r>
        <w:rPr>
          <w:rFonts w:ascii="Calibri" w:hAnsi="Calibri"/>
          <w:b/>
          <w:sz w:val="28"/>
          <w:szCs w:val="28"/>
        </w:rPr>
        <w:t>na straně druhé</w:t>
      </w:r>
    </w:p>
    <w:p w:rsidR="00EE21DD" w:rsidRDefault="00EE21DD" w:rsidP="00EE21DD">
      <w:pPr>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EE21DD" w:rsidRDefault="00EE21DD" w:rsidP="00EE21DD">
      <w:pPr>
        <w:jc w:val="both"/>
        <w:rPr>
          <w:b/>
        </w:rPr>
      </w:pPr>
      <w:r>
        <w:rPr>
          <w:rFonts w:ascii="Calibri" w:hAnsi="Calibri"/>
          <w:b/>
          <w:sz w:val="28"/>
          <w:szCs w:val="28"/>
        </w:rPr>
        <w:t xml:space="preserve">                                                             </w:t>
      </w:r>
      <w:r>
        <w:rPr>
          <w:rFonts w:ascii="Arial Black" w:hAnsi="Arial Black"/>
        </w:rPr>
        <w:t>Článek 2</w:t>
      </w:r>
    </w:p>
    <w:p w:rsidR="00EE21DD" w:rsidRDefault="00EE21DD" w:rsidP="00EE21DD">
      <w:pPr>
        <w:jc w:val="both"/>
        <w:rPr>
          <w:rFonts w:ascii="Arial Narrow" w:hAnsi="Arial Narrow"/>
          <w:b/>
        </w:rPr>
      </w:pPr>
      <w:r>
        <w:rPr>
          <w:rFonts w:ascii="Arial Narrow" w:hAnsi="Arial Narrow"/>
          <w:b/>
        </w:rPr>
        <w:t xml:space="preserve">Strany této smlouvy se na základě úplného konsenzu o všech níže uvedených ustanoveních podle § 2430 </w:t>
      </w:r>
      <w:proofErr w:type="spellStart"/>
      <w:r>
        <w:rPr>
          <w:rFonts w:ascii="Arial Narrow" w:hAnsi="Arial Narrow"/>
          <w:b/>
        </w:rPr>
        <w:t>obč</w:t>
      </w:r>
      <w:proofErr w:type="spellEnd"/>
      <w:r>
        <w:rPr>
          <w:rFonts w:ascii="Arial Narrow" w:hAnsi="Arial Narrow"/>
          <w:b/>
        </w:rPr>
        <w:t xml:space="preserve">. </w:t>
      </w:r>
      <w:proofErr w:type="gramStart"/>
      <w:r>
        <w:rPr>
          <w:rFonts w:ascii="Arial Narrow" w:hAnsi="Arial Narrow"/>
          <w:b/>
        </w:rPr>
        <w:t>zák.</w:t>
      </w:r>
      <w:proofErr w:type="gramEnd"/>
      <w:r>
        <w:rPr>
          <w:rFonts w:ascii="Arial Narrow" w:hAnsi="Arial Narrow"/>
          <w:b/>
        </w:rPr>
        <w:t xml:space="preserve"> dohodly na této smlouvě:</w:t>
      </w:r>
    </w:p>
    <w:p w:rsidR="00EE21DD" w:rsidRDefault="00EE21DD" w:rsidP="00EE21DD">
      <w:pPr>
        <w:jc w:val="both"/>
        <w:rPr>
          <w:rFonts w:ascii="Arial Narrow" w:hAnsi="Arial Narrow"/>
          <w:b/>
        </w:rPr>
      </w:pPr>
    </w:p>
    <w:p w:rsidR="00EE21DD" w:rsidRDefault="00EE21DD" w:rsidP="00EE21DD">
      <w:pPr>
        <w:jc w:val="center"/>
        <w:rPr>
          <w:rFonts w:ascii="Arial Black" w:hAnsi="Arial Black"/>
        </w:rPr>
      </w:pPr>
      <w:r>
        <w:rPr>
          <w:rFonts w:ascii="Arial Black" w:hAnsi="Arial Black"/>
        </w:rPr>
        <w:t>Článek 3</w:t>
      </w:r>
    </w:p>
    <w:p w:rsidR="00EE21DD" w:rsidRDefault="00EE21DD" w:rsidP="00EE21DD">
      <w:pPr>
        <w:numPr>
          <w:ilvl w:val="0"/>
          <w:numId w:val="1"/>
        </w:numPr>
        <w:tabs>
          <w:tab w:val="num" w:pos="284"/>
        </w:tabs>
        <w:ind w:left="284" w:hanging="426"/>
        <w:jc w:val="both"/>
        <w:rPr>
          <w:rFonts w:ascii="Arial Narrow" w:hAnsi="Arial Narrow"/>
          <w:b/>
        </w:rPr>
      </w:pPr>
      <w:r>
        <w:rPr>
          <w:rFonts w:ascii="Arial Narrow" w:hAnsi="Arial Narrow"/>
          <w:b/>
        </w:rPr>
        <w:t>Předmětem této smlouvy je obstarání záležitostí příkazce příkazníkem, kdy se příkazník zavazuje zajistit pro příkazce inženýrskou činnost spočívající ve výkonu technického dozoru investora (dále jen TDI) a to při realizaci níže uvedené stavby:</w:t>
      </w:r>
    </w:p>
    <w:p w:rsidR="00EE21DD" w:rsidRDefault="00EE21DD" w:rsidP="00EE21DD">
      <w:pPr>
        <w:ind w:hanging="426"/>
        <w:jc w:val="center"/>
        <w:rPr>
          <w:rFonts w:ascii="Arial Narrow" w:hAnsi="Arial Narrow"/>
          <w:b/>
        </w:rPr>
      </w:pPr>
      <w:r>
        <w:rPr>
          <w:rFonts w:ascii="Arial Narrow" w:hAnsi="Arial Narrow"/>
          <w:b/>
        </w:rPr>
        <w:t xml:space="preserve">            </w:t>
      </w:r>
    </w:p>
    <w:p w:rsidR="00EE21DD" w:rsidRPr="00EE21DD" w:rsidRDefault="00EE21DD" w:rsidP="00EE21DD">
      <w:pPr>
        <w:jc w:val="both"/>
        <w:rPr>
          <w:rFonts w:asciiTheme="minorHAnsi" w:eastAsiaTheme="minorHAnsi" w:hAnsiTheme="minorHAnsi" w:cs="Times New Roman"/>
          <w:i/>
          <w:sz w:val="24"/>
          <w:szCs w:val="24"/>
          <w:lang w:eastAsia="en-US"/>
        </w:rPr>
      </w:pPr>
      <w:r w:rsidRPr="00EE21DD">
        <w:rPr>
          <w:rFonts w:asciiTheme="minorHAnsi" w:hAnsiTheme="minorHAnsi"/>
          <w:b/>
          <w:i/>
          <w:sz w:val="24"/>
          <w:szCs w:val="24"/>
        </w:rPr>
        <w:lastRenderedPageBreak/>
        <w:t>Rekonstrukce MVN Nádržka v Psárech</w:t>
      </w:r>
      <w:r w:rsidRPr="00EE21DD">
        <w:rPr>
          <w:rFonts w:asciiTheme="minorHAnsi" w:eastAsia="Lucida Sans Unicode" w:hAnsiTheme="minorHAnsi" w:cs="Times New Roman"/>
          <w:bCs/>
          <w:i/>
          <w:kern w:val="2"/>
          <w:sz w:val="24"/>
          <w:szCs w:val="24"/>
          <w:lang w:eastAsia="hi-IN" w:bidi="hi-IN"/>
        </w:rPr>
        <w:t xml:space="preserve"> </w:t>
      </w:r>
      <w:r w:rsidRPr="00EE21DD">
        <w:rPr>
          <w:rFonts w:asciiTheme="minorHAnsi" w:eastAsia="Lucida Sans Unicode" w:hAnsiTheme="minorHAnsi" w:cs="Times New Roman"/>
          <w:bCs/>
          <w:i/>
          <w:kern w:val="2"/>
          <w:sz w:val="24"/>
          <w:szCs w:val="24"/>
          <w:lang w:eastAsia="hi-IN" w:bidi="hi-IN"/>
        </w:rPr>
        <w:t xml:space="preserve">podle projektové dokumentace od spol. Projektový ateliér </w:t>
      </w:r>
      <w:proofErr w:type="spellStart"/>
      <w:r w:rsidRPr="00EE21DD">
        <w:rPr>
          <w:rFonts w:asciiTheme="minorHAnsi" w:eastAsia="Lucida Sans Unicode" w:hAnsiTheme="minorHAnsi" w:cs="Times New Roman"/>
          <w:bCs/>
          <w:i/>
          <w:kern w:val="2"/>
          <w:sz w:val="24"/>
          <w:szCs w:val="24"/>
          <w:lang w:eastAsia="hi-IN" w:bidi="hi-IN"/>
        </w:rPr>
        <w:t>Dlabáček</w:t>
      </w:r>
      <w:proofErr w:type="spellEnd"/>
      <w:r w:rsidRPr="00EE21DD">
        <w:rPr>
          <w:rFonts w:asciiTheme="minorHAnsi" w:eastAsia="Lucida Sans Unicode" w:hAnsiTheme="minorHAnsi" w:cs="Times New Roman"/>
          <w:bCs/>
          <w:i/>
          <w:kern w:val="2"/>
          <w:sz w:val="24"/>
          <w:szCs w:val="24"/>
          <w:lang w:eastAsia="hi-IN" w:bidi="hi-IN"/>
        </w:rPr>
        <w:t xml:space="preserve"> s.r.o. z 06/2017</w:t>
      </w:r>
      <w:r w:rsidRPr="00EE21DD">
        <w:rPr>
          <w:rFonts w:asciiTheme="minorHAnsi" w:eastAsia="Lucida Sans Unicode" w:hAnsiTheme="minorHAnsi" w:cs="Times New Roman"/>
          <w:bCs/>
          <w:i/>
          <w:kern w:val="2"/>
          <w:sz w:val="24"/>
          <w:szCs w:val="24"/>
          <w:lang w:eastAsia="hi-IN" w:bidi="hi-IN"/>
        </w:rPr>
        <w:t xml:space="preserve"> a stavebního povolení, které vydal </w:t>
      </w:r>
      <w:proofErr w:type="spellStart"/>
      <w:r w:rsidRPr="00EE21DD">
        <w:rPr>
          <w:rFonts w:asciiTheme="minorHAnsi" w:eastAsiaTheme="minorHAnsi" w:hAnsiTheme="minorHAnsi" w:cs="Times New Roman"/>
          <w:i/>
          <w:sz w:val="24"/>
          <w:szCs w:val="24"/>
          <w:lang w:eastAsia="en-US"/>
        </w:rPr>
        <w:t>MěÚ</w:t>
      </w:r>
      <w:proofErr w:type="spellEnd"/>
      <w:r w:rsidRPr="00EE21DD">
        <w:rPr>
          <w:rFonts w:asciiTheme="minorHAnsi" w:eastAsiaTheme="minorHAnsi" w:hAnsiTheme="minorHAnsi" w:cs="Times New Roman"/>
          <w:i/>
          <w:sz w:val="24"/>
          <w:szCs w:val="24"/>
          <w:lang w:eastAsia="en-US"/>
        </w:rPr>
        <w:t xml:space="preserve"> Černošice, odbor ŽP dne </w:t>
      </w:r>
      <w:proofErr w:type="gramStart"/>
      <w:r w:rsidRPr="00EE21DD">
        <w:rPr>
          <w:rFonts w:asciiTheme="minorHAnsi" w:eastAsiaTheme="minorHAnsi" w:hAnsiTheme="minorHAnsi" w:cs="Times New Roman"/>
          <w:i/>
          <w:sz w:val="24"/>
          <w:szCs w:val="24"/>
          <w:lang w:eastAsia="en-US"/>
        </w:rPr>
        <w:t>23.3.2018</w:t>
      </w:r>
      <w:proofErr w:type="gramEnd"/>
      <w:r w:rsidRPr="00EE21DD">
        <w:rPr>
          <w:rFonts w:asciiTheme="minorHAnsi" w:eastAsiaTheme="minorHAnsi" w:hAnsiTheme="minorHAnsi" w:cs="Times New Roman"/>
          <w:i/>
          <w:sz w:val="24"/>
          <w:szCs w:val="24"/>
          <w:lang w:eastAsia="en-US"/>
        </w:rPr>
        <w:t xml:space="preserve"> čj. MUCE 19145/2018 OŽP/V/ČO-R.</w:t>
      </w:r>
    </w:p>
    <w:p w:rsidR="00EE21DD" w:rsidRPr="00EE21DD" w:rsidRDefault="00EE21DD" w:rsidP="00EE21DD">
      <w:pPr>
        <w:pStyle w:val="Standard"/>
        <w:jc w:val="both"/>
        <w:rPr>
          <w:rFonts w:asciiTheme="minorHAnsi" w:hAnsiTheme="minorHAnsi"/>
          <w:b/>
          <w:i/>
        </w:rPr>
      </w:pPr>
    </w:p>
    <w:p w:rsidR="00EE21DD" w:rsidRDefault="00EE21DD" w:rsidP="00EE21DD">
      <w:pPr>
        <w:ind w:left="360"/>
        <w:jc w:val="both"/>
        <w:rPr>
          <w:rFonts w:ascii="Arial Narrow" w:hAnsi="Arial Narrow"/>
          <w:b/>
        </w:rPr>
      </w:pPr>
    </w:p>
    <w:p w:rsidR="00EE21DD" w:rsidRDefault="00EE21DD" w:rsidP="00EE21DD">
      <w:pPr>
        <w:ind w:left="360"/>
        <w:jc w:val="both"/>
        <w:rPr>
          <w:rFonts w:ascii="Arial Narrow" w:hAnsi="Arial Narrow"/>
          <w:b/>
        </w:rPr>
      </w:pPr>
      <w:r>
        <w:rPr>
          <w:rFonts w:ascii="Arial Narrow" w:hAnsi="Arial Narrow"/>
          <w:b/>
        </w:rPr>
        <w:t xml:space="preserve">      To vše v rozsahu a za podmínek, jak dále v této smlouvě stranami dohodnuto.</w:t>
      </w:r>
    </w:p>
    <w:p w:rsidR="00EE21DD" w:rsidRDefault="00EE21DD" w:rsidP="00EE21DD">
      <w:pPr>
        <w:ind w:left="360"/>
        <w:jc w:val="both"/>
        <w:rPr>
          <w:rFonts w:ascii="Arial Narrow" w:hAnsi="Arial Narrow"/>
          <w:b/>
        </w:rPr>
      </w:pPr>
    </w:p>
    <w:p w:rsidR="00EE21DD" w:rsidRDefault="00EE21DD" w:rsidP="00EE21DD">
      <w:pPr>
        <w:numPr>
          <w:ilvl w:val="0"/>
          <w:numId w:val="1"/>
        </w:numPr>
        <w:jc w:val="both"/>
        <w:rPr>
          <w:rFonts w:ascii="Arial Narrow" w:hAnsi="Arial Narrow"/>
          <w:b/>
        </w:rPr>
      </w:pPr>
      <w:r>
        <w:rPr>
          <w:rFonts w:ascii="Arial Narrow" w:hAnsi="Arial Narrow"/>
          <w:b/>
        </w:rPr>
        <w:t xml:space="preserve">Dále je předmětem této smlouvy dohoda smluvních stran o plné moci, o </w:t>
      </w:r>
      <w:proofErr w:type="gramStart"/>
      <w:r>
        <w:rPr>
          <w:rFonts w:ascii="Arial Narrow" w:hAnsi="Arial Narrow"/>
          <w:b/>
        </w:rPr>
        <w:t>ceně,   právech</w:t>
      </w:r>
      <w:proofErr w:type="gramEnd"/>
      <w:r>
        <w:rPr>
          <w:rFonts w:ascii="Arial Narrow" w:hAnsi="Arial Narrow"/>
          <w:b/>
        </w:rPr>
        <w:t xml:space="preserve"> a povinnostech smluvních stran.</w:t>
      </w:r>
    </w:p>
    <w:p w:rsidR="00EE21DD" w:rsidRDefault="00EE21DD" w:rsidP="00EE21DD">
      <w:pPr>
        <w:ind w:left="720"/>
        <w:jc w:val="both"/>
        <w:rPr>
          <w:rFonts w:ascii="Arial Narrow" w:hAnsi="Arial Narrow"/>
          <w:b/>
        </w:rPr>
      </w:pPr>
    </w:p>
    <w:p w:rsidR="00EE21DD" w:rsidRDefault="00EE21DD" w:rsidP="00EE21DD">
      <w:pPr>
        <w:numPr>
          <w:ilvl w:val="0"/>
          <w:numId w:val="1"/>
        </w:numPr>
        <w:jc w:val="both"/>
        <w:rPr>
          <w:rFonts w:ascii="Arial Narrow" w:hAnsi="Arial Narrow"/>
          <w:b/>
        </w:rPr>
      </w:pPr>
      <w:r>
        <w:rPr>
          <w:rFonts w:ascii="Arial Narrow" w:hAnsi="Arial Narrow"/>
          <w:b/>
        </w:rPr>
        <w:t xml:space="preserve">Příkazce uděluje touto smlouvou podle § </w:t>
      </w:r>
      <w:smartTag w:uri="urn:schemas-microsoft-com:office:smarttags" w:element="metricconverter">
        <w:smartTagPr>
          <w:attr w:name="ProductID" w:val="441 a"/>
        </w:smartTagPr>
        <w:r>
          <w:rPr>
            <w:rFonts w:ascii="Arial Narrow" w:hAnsi="Arial Narrow"/>
            <w:b/>
          </w:rPr>
          <w:t>441 a</w:t>
        </w:r>
      </w:smartTag>
      <w:r>
        <w:rPr>
          <w:rFonts w:ascii="Arial Narrow" w:hAnsi="Arial Narrow"/>
          <w:b/>
        </w:rPr>
        <w:t xml:space="preserve"> násl. nového </w:t>
      </w:r>
      <w:proofErr w:type="spellStart"/>
      <w:r>
        <w:rPr>
          <w:rFonts w:ascii="Arial Narrow" w:hAnsi="Arial Narrow"/>
          <w:b/>
        </w:rPr>
        <w:t>obč</w:t>
      </w:r>
      <w:proofErr w:type="spellEnd"/>
      <w:r>
        <w:rPr>
          <w:rFonts w:ascii="Arial Narrow" w:hAnsi="Arial Narrow"/>
          <w:b/>
        </w:rPr>
        <w:t xml:space="preserve">. </w:t>
      </w:r>
      <w:proofErr w:type="gramStart"/>
      <w:r>
        <w:rPr>
          <w:rFonts w:ascii="Arial Narrow" w:hAnsi="Arial Narrow"/>
          <w:b/>
        </w:rPr>
        <w:t>zákoníku</w:t>
      </w:r>
      <w:proofErr w:type="gramEnd"/>
      <w:r>
        <w:rPr>
          <w:rFonts w:ascii="Arial Narrow" w:hAnsi="Arial Narrow"/>
          <w:b/>
        </w:rPr>
        <w:t xml:space="preserve"> příkazníkovi plnou moc, dle níž je příkazník oprávněn:</w:t>
      </w:r>
    </w:p>
    <w:p w:rsidR="00EE21DD" w:rsidRDefault="00EE21DD" w:rsidP="00EE21DD">
      <w:pPr>
        <w:numPr>
          <w:ilvl w:val="1"/>
          <w:numId w:val="1"/>
        </w:numPr>
        <w:jc w:val="both"/>
        <w:rPr>
          <w:rFonts w:ascii="Arial Narrow" w:hAnsi="Arial Narrow"/>
          <w:b/>
        </w:rPr>
      </w:pPr>
      <w:r>
        <w:rPr>
          <w:rFonts w:ascii="Arial Narrow" w:hAnsi="Arial Narrow"/>
          <w:b/>
        </w:rPr>
        <w:t xml:space="preserve">obstarat pro příkazce jeho jménem a na jeho účet práce a výkony inženýrské     </w:t>
      </w:r>
    </w:p>
    <w:p w:rsidR="00EE21DD" w:rsidRDefault="00EE21DD" w:rsidP="00EE21DD">
      <w:pPr>
        <w:ind w:left="1440"/>
        <w:jc w:val="both"/>
        <w:rPr>
          <w:rFonts w:ascii="Arial Narrow" w:hAnsi="Arial Narrow"/>
          <w:b/>
        </w:rPr>
      </w:pPr>
      <w:r>
        <w:rPr>
          <w:rFonts w:ascii="Arial Narrow" w:hAnsi="Arial Narrow"/>
          <w:b/>
        </w:rPr>
        <w:t>činnosti, spočívající a mající souvislost s výkonem technického dozoru</w:t>
      </w:r>
    </w:p>
    <w:p w:rsidR="00EE21DD" w:rsidRDefault="00EE21DD" w:rsidP="00EE21DD">
      <w:pPr>
        <w:ind w:left="1080"/>
        <w:jc w:val="both"/>
        <w:rPr>
          <w:rFonts w:ascii="Arial Narrow" w:hAnsi="Arial Narrow"/>
          <w:b/>
        </w:rPr>
      </w:pPr>
      <w:r>
        <w:rPr>
          <w:rFonts w:ascii="Arial Narrow" w:hAnsi="Arial Narrow"/>
          <w:b/>
        </w:rPr>
        <w:t xml:space="preserve">      investora (TDI) na stavbě, v rozsahu dohodnutém v čl. 5 této smlouvy</w:t>
      </w:r>
    </w:p>
    <w:p w:rsidR="00EE21DD" w:rsidRDefault="00EE21DD" w:rsidP="00EE21DD">
      <w:pPr>
        <w:ind w:left="1080"/>
        <w:jc w:val="both"/>
        <w:rPr>
          <w:rFonts w:ascii="Arial Narrow" w:hAnsi="Arial Narrow"/>
          <w:b/>
        </w:rPr>
      </w:pPr>
      <w:proofErr w:type="gramStart"/>
      <w:r>
        <w:rPr>
          <w:rFonts w:ascii="Arial Narrow" w:hAnsi="Arial Narrow"/>
          <w:b/>
        </w:rPr>
        <w:t>b)   ke</w:t>
      </w:r>
      <w:proofErr w:type="gramEnd"/>
      <w:r>
        <w:rPr>
          <w:rFonts w:ascii="Arial Narrow" w:hAnsi="Arial Narrow"/>
          <w:b/>
        </w:rPr>
        <w:t xml:space="preserve"> všem právním úkonům, které příkazník bude činit jménem příkazce</w:t>
      </w:r>
    </w:p>
    <w:p w:rsidR="00EE21DD" w:rsidRDefault="00EE21DD" w:rsidP="00EE21DD">
      <w:pPr>
        <w:ind w:left="1080"/>
        <w:jc w:val="both"/>
        <w:rPr>
          <w:rFonts w:ascii="Arial Narrow" w:hAnsi="Arial Narrow"/>
          <w:b/>
        </w:rPr>
      </w:pPr>
      <w:r>
        <w:rPr>
          <w:rFonts w:ascii="Arial Narrow" w:hAnsi="Arial Narrow"/>
          <w:b/>
        </w:rPr>
        <w:t xml:space="preserve">      v rámci dohodnutého rozsahu TDI</w:t>
      </w:r>
    </w:p>
    <w:p w:rsidR="00EE21DD" w:rsidRDefault="00EE21DD" w:rsidP="00EE21DD">
      <w:pPr>
        <w:ind w:left="1080"/>
        <w:jc w:val="both"/>
        <w:rPr>
          <w:rFonts w:ascii="Arial Narrow" w:hAnsi="Arial Narrow"/>
          <w:b/>
        </w:rPr>
      </w:pPr>
      <w:proofErr w:type="gramStart"/>
      <w:r>
        <w:rPr>
          <w:rFonts w:ascii="Arial Narrow" w:hAnsi="Arial Narrow"/>
          <w:b/>
        </w:rPr>
        <w:t>c)   veškeré</w:t>
      </w:r>
      <w:proofErr w:type="gramEnd"/>
      <w:r>
        <w:rPr>
          <w:rFonts w:ascii="Arial Narrow" w:hAnsi="Arial Narrow"/>
          <w:b/>
        </w:rPr>
        <w:t xml:space="preserve"> právní úkony, které učiní příkazník na základě této smlouvy, musí být</w:t>
      </w:r>
    </w:p>
    <w:p w:rsidR="00EE21DD" w:rsidRDefault="00EE21DD" w:rsidP="00EE21DD">
      <w:pPr>
        <w:ind w:left="1080"/>
        <w:jc w:val="both"/>
        <w:rPr>
          <w:rFonts w:ascii="Arial Narrow" w:hAnsi="Arial Narrow"/>
          <w:b/>
        </w:rPr>
      </w:pPr>
      <w:r>
        <w:rPr>
          <w:rFonts w:ascii="Arial Narrow" w:hAnsi="Arial Narrow"/>
          <w:b/>
        </w:rPr>
        <w:t xml:space="preserve">      označeny tak, že je příkazník činí jménem příkazce (tj. v jeho zastoupení),</w:t>
      </w:r>
    </w:p>
    <w:p w:rsidR="00EE21DD" w:rsidRDefault="00EE21DD" w:rsidP="00EE21DD">
      <w:pPr>
        <w:numPr>
          <w:ilvl w:val="0"/>
          <w:numId w:val="2"/>
        </w:numPr>
        <w:jc w:val="both"/>
        <w:rPr>
          <w:rFonts w:ascii="Arial Narrow" w:hAnsi="Arial Narrow"/>
          <w:b/>
        </w:rPr>
      </w:pPr>
      <w:r>
        <w:rPr>
          <w:rFonts w:ascii="Arial Narrow" w:hAnsi="Arial Narrow"/>
          <w:b/>
        </w:rPr>
        <w:t xml:space="preserve">jednat jménem příkazce s příslušnými orgány státní správy, ostatními </w:t>
      </w:r>
    </w:p>
    <w:p w:rsidR="00EE21DD" w:rsidRDefault="00EE21DD" w:rsidP="00EE21DD">
      <w:pPr>
        <w:ind w:left="1416" w:firstLine="9"/>
        <w:jc w:val="both"/>
        <w:rPr>
          <w:rFonts w:ascii="Arial Narrow" w:hAnsi="Arial Narrow"/>
          <w:b/>
        </w:rPr>
      </w:pPr>
      <w:proofErr w:type="gramStart"/>
      <w:r>
        <w:rPr>
          <w:rFonts w:ascii="Arial Narrow" w:hAnsi="Arial Narrow"/>
          <w:b/>
        </w:rPr>
        <w:t>orgány  a ostatními</w:t>
      </w:r>
      <w:proofErr w:type="gramEnd"/>
      <w:r>
        <w:rPr>
          <w:rFonts w:ascii="Arial Narrow" w:hAnsi="Arial Narrow"/>
          <w:b/>
        </w:rPr>
        <w:t xml:space="preserve"> subjekty ve všech záležitostech, spojených s výkonem TDI</w:t>
      </w:r>
    </w:p>
    <w:p w:rsidR="00EE21DD" w:rsidRDefault="00EE21DD" w:rsidP="00EE21DD">
      <w:pPr>
        <w:ind w:left="1416" w:firstLine="9"/>
        <w:jc w:val="both"/>
        <w:rPr>
          <w:rFonts w:ascii="Arial Narrow" w:hAnsi="Arial Narrow"/>
          <w:b/>
        </w:rPr>
      </w:pPr>
    </w:p>
    <w:p w:rsidR="00EE21DD" w:rsidRDefault="00EE21DD" w:rsidP="00EE21DD">
      <w:pPr>
        <w:ind w:left="1080"/>
        <w:jc w:val="center"/>
        <w:rPr>
          <w:rFonts w:ascii="Arial Black" w:hAnsi="Arial Black"/>
        </w:rPr>
      </w:pPr>
      <w:r>
        <w:rPr>
          <w:rFonts w:ascii="Arial Black" w:hAnsi="Arial Black"/>
        </w:rPr>
        <w:t>Článek 4</w:t>
      </w:r>
    </w:p>
    <w:p w:rsidR="00EE21DD" w:rsidRDefault="00EE21DD" w:rsidP="00EE21DD">
      <w:pPr>
        <w:ind w:left="1080"/>
        <w:jc w:val="center"/>
        <w:rPr>
          <w:rFonts w:ascii="Arial Black" w:hAnsi="Arial Black"/>
        </w:rPr>
      </w:pPr>
      <w:r>
        <w:rPr>
          <w:rFonts w:ascii="Arial Black" w:hAnsi="Arial Black"/>
        </w:rPr>
        <w:t>Dohodnutý rozsah inženýrské činnosti</w:t>
      </w:r>
    </w:p>
    <w:p w:rsidR="00EE21DD" w:rsidRDefault="00EE21DD" w:rsidP="00EE21DD">
      <w:pPr>
        <w:numPr>
          <w:ilvl w:val="0"/>
          <w:numId w:val="3"/>
        </w:numPr>
        <w:ind w:left="426" w:hanging="426"/>
        <w:jc w:val="both"/>
        <w:rPr>
          <w:rFonts w:ascii="Arial Narrow" w:hAnsi="Arial Narrow"/>
          <w:b/>
        </w:rPr>
      </w:pPr>
      <w:proofErr w:type="gramStart"/>
      <w:r>
        <w:rPr>
          <w:rFonts w:ascii="Arial Narrow" w:hAnsi="Arial Narrow"/>
          <w:b/>
        </w:rPr>
        <w:t>Příkazník  se</w:t>
      </w:r>
      <w:proofErr w:type="gramEnd"/>
      <w:r>
        <w:rPr>
          <w:rFonts w:ascii="Arial Narrow" w:hAnsi="Arial Narrow"/>
          <w:b/>
        </w:rPr>
        <w:t xml:space="preserve"> zavazuje zajistit pro příkazce inženýrskou činnost, spojenou s výkonem TDI při realizaci a dokončení stavby označené výše, jeho jménem a na jeho účet, a to od zahájení stavby, až do dokončení stavby.</w:t>
      </w:r>
    </w:p>
    <w:p w:rsidR="00EE21DD" w:rsidRDefault="00EE21DD" w:rsidP="00EE21DD">
      <w:pPr>
        <w:ind w:left="360"/>
        <w:jc w:val="both"/>
        <w:rPr>
          <w:rFonts w:ascii="Arial Narrow" w:hAnsi="Arial Narrow"/>
          <w:b/>
        </w:rPr>
      </w:pPr>
    </w:p>
    <w:p w:rsidR="00EE21DD" w:rsidRDefault="00EE21DD" w:rsidP="00EE21DD">
      <w:pPr>
        <w:numPr>
          <w:ilvl w:val="0"/>
          <w:numId w:val="3"/>
        </w:numPr>
        <w:jc w:val="both"/>
        <w:rPr>
          <w:rFonts w:ascii="Arial Narrow" w:hAnsi="Arial Narrow"/>
          <w:b/>
        </w:rPr>
      </w:pPr>
      <w:proofErr w:type="gramStart"/>
      <w:r>
        <w:rPr>
          <w:rFonts w:ascii="Arial Narrow" w:hAnsi="Arial Narrow"/>
          <w:b/>
        </w:rPr>
        <w:t>Příkazník  se</w:t>
      </w:r>
      <w:proofErr w:type="gramEnd"/>
      <w:r>
        <w:rPr>
          <w:rFonts w:ascii="Arial Narrow" w:hAnsi="Arial Narrow"/>
          <w:b/>
        </w:rPr>
        <w:t xml:space="preserve"> při výkonu TDI zavazuje:</w:t>
      </w:r>
    </w:p>
    <w:p w:rsidR="00EE21DD" w:rsidRDefault="00EE21DD" w:rsidP="00EE21DD">
      <w:pPr>
        <w:jc w:val="both"/>
        <w:rPr>
          <w:rFonts w:ascii="Arial Narrow" w:hAnsi="Arial Narrow"/>
          <w:b/>
        </w:rPr>
      </w:pPr>
      <w:r>
        <w:rPr>
          <w:rFonts w:ascii="Arial Narrow" w:hAnsi="Arial Narrow"/>
          <w:b/>
        </w:rPr>
        <w:t xml:space="preserve">                     </w:t>
      </w:r>
      <w:proofErr w:type="gramStart"/>
      <w:r>
        <w:rPr>
          <w:rFonts w:ascii="Arial Narrow" w:hAnsi="Arial Narrow"/>
          <w:b/>
        </w:rPr>
        <w:t>a)    kontrolovat</w:t>
      </w:r>
      <w:proofErr w:type="gramEnd"/>
      <w:r>
        <w:rPr>
          <w:rFonts w:ascii="Arial Narrow" w:hAnsi="Arial Narrow"/>
          <w:b/>
        </w:rPr>
        <w:t xml:space="preserve"> dodržování podmínek stavebního povolení, popř. opatření orgánu</w:t>
      </w:r>
    </w:p>
    <w:p w:rsidR="00EE21DD" w:rsidRDefault="00EE21DD" w:rsidP="00EE21DD">
      <w:pPr>
        <w:jc w:val="both"/>
        <w:rPr>
          <w:rFonts w:ascii="Arial Narrow" w:hAnsi="Arial Narrow"/>
          <w:b/>
        </w:rPr>
      </w:pPr>
      <w:r>
        <w:rPr>
          <w:rFonts w:ascii="Arial Narrow" w:hAnsi="Arial Narrow"/>
          <w:b/>
        </w:rPr>
        <w:t xml:space="preserve">                      stavebního dohledu</w:t>
      </w:r>
    </w:p>
    <w:p w:rsidR="00EE21DD" w:rsidRDefault="00EE21DD" w:rsidP="00EE21DD">
      <w:pPr>
        <w:numPr>
          <w:ilvl w:val="1"/>
          <w:numId w:val="1"/>
        </w:numPr>
        <w:jc w:val="both"/>
        <w:rPr>
          <w:rFonts w:ascii="Arial Narrow" w:hAnsi="Arial Narrow"/>
          <w:b/>
        </w:rPr>
      </w:pPr>
      <w:r>
        <w:rPr>
          <w:rFonts w:ascii="Arial Narrow" w:hAnsi="Arial Narrow"/>
          <w:b/>
        </w:rPr>
        <w:t>dbát dodržování postupu stavby s projektovou dokumentací zpracovanou pro</w:t>
      </w:r>
    </w:p>
    <w:p w:rsidR="00EE21DD" w:rsidRDefault="00EE21DD" w:rsidP="00EE21DD">
      <w:pPr>
        <w:ind w:left="1080"/>
        <w:jc w:val="both"/>
        <w:rPr>
          <w:rFonts w:ascii="Arial Narrow" w:hAnsi="Arial Narrow"/>
          <w:b/>
        </w:rPr>
      </w:pPr>
      <w:r>
        <w:rPr>
          <w:rFonts w:ascii="Arial Narrow" w:hAnsi="Arial Narrow"/>
          <w:b/>
        </w:rPr>
        <w:t xml:space="preserve"> provedení stavby, v souladu s platnými právními předpisy, platnými technickým</w:t>
      </w:r>
    </w:p>
    <w:p w:rsidR="00EE21DD" w:rsidRDefault="00EE21DD" w:rsidP="00EE21DD">
      <w:pPr>
        <w:ind w:left="360"/>
        <w:jc w:val="both"/>
        <w:rPr>
          <w:rFonts w:ascii="Arial Narrow" w:hAnsi="Arial Narrow"/>
          <w:b/>
        </w:rPr>
      </w:pPr>
      <w:r>
        <w:rPr>
          <w:rFonts w:ascii="Arial Narrow" w:hAnsi="Arial Narrow"/>
          <w:b/>
        </w:rPr>
        <w:t xml:space="preserve">                normami, předepsanými technologickými postupy a s uzavřenou smlouvou o   </w:t>
      </w:r>
    </w:p>
    <w:p w:rsidR="00EE21DD" w:rsidRDefault="00EE21DD" w:rsidP="00EE21DD">
      <w:pPr>
        <w:ind w:left="360"/>
        <w:jc w:val="both"/>
        <w:rPr>
          <w:rFonts w:ascii="Arial Narrow" w:hAnsi="Arial Narrow"/>
          <w:b/>
        </w:rPr>
      </w:pPr>
      <w:r>
        <w:rPr>
          <w:rFonts w:ascii="Arial Narrow" w:hAnsi="Arial Narrow"/>
          <w:b/>
        </w:rPr>
        <w:t xml:space="preserve">                dílo                                                                                                                                            </w:t>
      </w:r>
    </w:p>
    <w:p w:rsidR="00EE21DD" w:rsidRDefault="00EE21DD" w:rsidP="00EE21DD">
      <w:pPr>
        <w:numPr>
          <w:ilvl w:val="0"/>
          <w:numId w:val="4"/>
        </w:numPr>
        <w:jc w:val="both"/>
        <w:rPr>
          <w:rFonts w:ascii="Arial Narrow" w:hAnsi="Arial Narrow"/>
          <w:b/>
        </w:rPr>
      </w:pPr>
      <w:r>
        <w:rPr>
          <w:rFonts w:ascii="Arial Narrow" w:hAnsi="Arial Narrow"/>
          <w:b/>
        </w:rPr>
        <w:t xml:space="preserve"> v případě potřeby požadovat systematické doplňování a dopracování projektové </w:t>
      </w:r>
      <w:proofErr w:type="gramStart"/>
      <w:r>
        <w:rPr>
          <w:rFonts w:ascii="Arial Narrow" w:hAnsi="Arial Narrow"/>
          <w:b/>
        </w:rPr>
        <w:t>dokumentace  pro</w:t>
      </w:r>
      <w:proofErr w:type="gramEnd"/>
      <w:r>
        <w:rPr>
          <w:rFonts w:ascii="Arial Narrow" w:hAnsi="Arial Narrow"/>
          <w:b/>
        </w:rPr>
        <w:t xml:space="preserve"> provedení stavby</w:t>
      </w:r>
    </w:p>
    <w:p w:rsidR="00EE21DD" w:rsidRDefault="00EE21DD" w:rsidP="00EE21DD">
      <w:pPr>
        <w:numPr>
          <w:ilvl w:val="0"/>
          <w:numId w:val="4"/>
        </w:numPr>
        <w:jc w:val="both"/>
        <w:rPr>
          <w:rFonts w:ascii="Arial Narrow" w:hAnsi="Arial Narrow"/>
          <w:b/>
        </w:rPr>
      </w:pPr>
      <w:r>
        <w:rPr>
          <w:rFonts w:ascii="Arial Narrow" w:hAnsi="Arial Narrow"/>
          <w:b/>
        </w:rPr>
        <w:t xml:space="preserve">provádět kontrolu věcné a cenové správnosti a úplnosti oceňovaných </w:t>
      </w:r>
    </w:p>
    <w:p w:rsidR="00EE21DD" w:rsidRDefault="00EE21DD" w:rsidP="00EE21DD">
      <w:pPr>
        <w:ind w:left="1080"/>
        <w:jc w:val="both"/>
        <w:rPr>
          <w:rFonts w:ascii="Arial Narrow" w:hAnsi="Arial Narrow"/>
          <w:b/>
        </w:rPr>
      </w:pPr>
      <w:r>
        <w:rPr>
          <w:rFonts w:ascii="Arial Narrow" w:hAnsi="Arial Narrow"/>
          <w:b/>
        </w:rPr>
        <w:tab/>
        <w:t xml:space="preserve">podkladů a faktur, předkládaných zhotovitelem, jejich soulad s uzavřenou    </w:t>
      </w:r>
    </w:p>
    <w:p w:rsidR="00EE21DD" w:rsidRDefault="00EE21DD" w:rsidP="00EE21DD">
      <w:pPr>
        <w:ind w:left="360"/>
        <w:jc w:val="both"/>
        <w:rPr>
          <w:rFonts w:ascii="Arial Narrow" w:hAnsi="Arial Narrow"/>
          <w:b/>
        </w:rPr>
      </w:pPr>
      <w:r>
        <w:rPr>
          <w:rFonts w:ascii="Arial Narrow" w:hAnsi="Arial Narrow"/>
          <w:b/>
        </w:rPr>
        <w:t xml:space="preserve">     </w:t>
      </w:r>
      <w:r>
        <w:rPr>
          <w:rFonts w:ascii="Arial Narrow" w:hAnsi="Arial Narrow"/>
          <w:b/>
        </w:rPr>
        <w:tab/>
      </w:r>
      <w:r>
        <w:rPr>
          <w:rFonts w:ascii="Arial Narrow" w:hAnsi="Arial Narrow"/>
          <w:b/>
        </w:rPr>
        <w:tab/>
        <w:t>smlouvou o dílo a tyto předávat příkazci k likvidaci</w:t>
      </w:r>
    </w:p>
    <w:p w:rsidR="00EE21DD" w:rsidRDefault="00EE21DD" w:rsidP="00EE21DD">
      <w:pPr>
        <w:numPr>
          <w:ilvl w:val="0"/>
          <w:numId w:val="4"/>
        </w:numPr>
        <w:jc w:val="both"/>
        <w:rPr>
          <w:rFonts w:ascii="Arial Narrow" w:hAnsi="Arial Narrow"/>
          <w:b/>
        </w:rPr>
      </w:pPr>
      <w:r>
        <w:rPr>
          <w:rFonts w:ascii="Arial Narrow" w:hAnsi="Arial Narrow"/>
          <w:b/>
        </w:rPr>
        <w:t xml:space="preserve">provádět kontrolu těch částí stavebních dodávek, které budou dalším    postupem  zakryty a nebo se stanou </w:t>
      </w:r>
      <w:proofErr w:type="gramStart"/>
      <w:r>
        <w:rPr>
          <w:rFonts w:ascii="Arial Narrow" w:hAnsi="Arial Narrow"/>
          <w:b/>
        </w:rPr>
        <w:t>nepřístupnými,  a to</w:t>
      </w:r>
      <w:proofErr w:type="gramEnd"/>
      <w:r>
        <w:rPr>
          <w:rFonts w:ascii="Arial Narrow" w:hAnsi="Arial Narrow"/>
          <w:b/>
        </w:rPr>
        <w:t xml:space="preserve"> formou zápisu do stavebního deníku</w:t>
      </w:r>
    </w:p>
    <w:p w:rsidR="00EE21DD" w:rsidRDefault="00EE21DD" w:rsidP="00EE21DD">
      <w:pPr>
        <w:numPr>
          <w:ilvl w:val="0"/>
          <w:numId w:val="4"/>
        </w:numPr>
        <w:jc w:val="both"/>
        <w:rPr>
          <w:rFonts w:ascii="Arial Narrow" w:hAnsi="Arial Narrow"/>
          <w:b/>
        </w:rPr>
      </w:pPr>
      <w:r>
        <w:rPr>
          <w:rFonts w:ascii="Arial Narrow" w:hAnsi="Arial Narrow"/>
          <w:b/>
        </w:rPr>
        <w:t>provádět kontrolu správnosti předepsaných nebo dohodnutých zkoušek materiálů konstrukcí a prací a vyžadování dokladů o kvalitě (doklad o schválení výrobku, certifikát, atest, prohlášení o shodě, atd.)</w:t>
      </w:r>
    </w:p>
    <w:p w:rsidR="00EE21DD" w:rsidRDefault="00EE21DD" w:rsidP="00EE21DD">
      <w:pPr>
        <w:numPr>
          <w:ilvl w:val="0"/>
          <w:numId w:val="4"/>
        </w:numPr>
        <w:jc w:val="both"/>
        <w:rPr>
          <w:rFonts w:ascii="Arial Narrow" w:hAnsi="Arial Narrow"/>
          <w:b/>
        </w:rPr>
      </w:pPr>
      <w:r>
        <w:rPr>
          <w:rFonts w:ascii="Arial Narrow" w:hAnsi="Arial Narrow"/>
          <w:b/>
        </w:rPr>
        <w:t>kontrolovat postup prací zhotovitele dle dohodnutého časového harmonogramu a uzavřených smluv</w:t>
      </w:r>
    </w:p>
    <w:p w:rsidR="00EE21DD" w:rsidRDefault="00EE21DD" w:rsidP="00EE21DD">
      <w:pPr>
        <w:numPr>
          <w:ilvl w:val="0"/>
          <w:numId w:val="4"/>
        </w:numPr>
        <w:jc w:val="both"/>
        <w:rPr>
          <w:rFonts w:ascii="Arial Narrow" w:hAnsi="Arial Narrow"/>
          <w:b/>
        </w:rPr>
      </w:pPr>
      <w:r>
        <w:rPr>
          <w:rFonts w:ascii="Arial Narrow" w:hAnsi="Arial Narrow"/>
          <w:b/>
        </w:rPr>
        <w:t>účastnit se kontrolních dnů na stavbě v četnosti zpravidla 1x týdně</w:t>
      </w:r>
    </w:p>
    <w:p w:rsidR="00EE21DD" w:rsidRDefault="00EE21DD" w:rsidP="00EE21DD">
      <w:pPr>
        <w:numPr>
          <w:ilvl w:val="0"/>
          <w:numId w:val="4"/>
        </w:numPr>
        <w:jc w:val="both"/>
        <w:rPr>
          <w:rFonts w:ascii="Arial Narrow" w:hAnsi="Arial Narrow"/>
          <w:b/>
        </w:rPr>
      </w:pPr>
      <w:r>
        <w:rPr>
          <w:rFonts w:ascii="Arial Narrow" w:hAnsi="Arial Narrow"/>
          <w:b/>
        </w:rPr>
        <w:t xml:space="preserve">navrhovat ve prospěch </w:t>
      </w:r>
      <w:proofErr w:type="gramStart"/>
      <w:r>
        <w:rPr>
          <w:rFonts w:ascii="Arial Narrow" w:hAnsi="Arial Narrow"/>
          <w:b/>
        </w:rPr>
        <w:t>příkazce  hospodárná</w:t>
      </w:r>
      <w:proofErr w:type="gramEnd"/>
      <w:r>
        <w:rPr>
          <w:rFonts w:ascii="Arial Narrow" w:hAnsi="Arial Narrow"/>
          <w:b/>
        </w:rPr>
        <w:t xml:space="preserve"> opatření či omezení hrozících škod</w:t>
      </w:r>
    </w:p>
    <w:p w:rsidR="00EE21DD" w:rsidRDefault="00EE21DD" w:rsidP="00EE21DD">
      <w:pPr>
        <w:numPr>
          <w:ilvl w:val="0"/>
          <w:numId w:val="4"/>
        </w:numPr>
        <w:jc w:val="both"/>
        <w:rPr>
          <w:rFonts w:ascii="Arial Narrow" w:hAnsi="Arial Narrow"/>
          <w:b/>
        </w:rPr>
      </w:pPr>
      <w:r>
        <w:rPr>
          <w:rFonts w:ascii="Arial Narrow" w:hAnsi="Arial Narrow"/>
          <w:b/>
        </w:rPr>
        <w:t>provádět průběžné zápisy ve stavebním deníku o okolnostech, majících význam pro způsob provádění stavby a kontrolovat vedení stavebního deníku v souladu se stavebním zákonem a prováděcí vyhlášky</w:t>
      </w:r>
    </w:p>
    <w:p w:rsidR="00EE21DD" w:rsidRDefault="00EE21DD" w:rsidP="00EE21DD">
      <w:pPr>
        <w:numPr>
          <w:ilvl w:val="0"/>
          <w:numId w:val="4"/>
        </w:numPr>
        <w:jc w:val="both"/>
        <w:rPr>
          <w:rFonts w:ascii="Arial Narrow" w:hAnsi="Arial Narrow"/>
          <w:b/>
        </w:rPr>
      </w:pPr>
      <w:r>
        <w:rPr>
          <w:rFonts w:ascii="Arial Narrow" w:hAnsi="Arial Narrow"/>
          <w:b/>
        </w:rPr>
        <w:t>závazek příkazníka z této smlouvy je splněn dnem podpisu protokolu o předání a převzetí stavby mezi zhotovitelem a příkazcem jakožto objednatelem a zároveň investorem</w:t>
      </w:r>
    </w:p>
    <w:p w:rsidR="00EE21DD" w:rsidRDefault="00EE21DD" w:rsidP="00EE21DD">
      <w:pPr>
        <w:ind w:left="1440"/>
        <w:jc w:val="both"/>
        <w:rPr>
          <w:rFonts w:ascii="Arial Narrow" w:hAnsi="Arial Narrow"/>
          <w:b/>
        </w:rPr>
      </w:pPr>
    </w:p>
    <w:p w:rsidR="00EE21DD" w:rsidRDefault="00EE21DD" w:rsidP="00EE21DD">
      <w:pPr>
        <w:ind w:left="1080"/>
        <w:jc w:val="center"/>
        <w:rPr>
          <w:rFonts w:ascii="Arial Black" w:hAnsi="Arial Black"/>
        </w:rPr>
      </w:pPr>
      <w:r>
        <w:rPr>
          <w:rFonts w:ascii="Arial Black" w:hAnsi="Arial Black"/>
        </w:rPr>
        <w:t>Článek 5</w:t>
      </w:r>
    </w:p>
    <w:p w:rsidR="00EE21DD" w:rsidRDefault="00EE21DD" w:rsidP="00EE21DD">
      <w:pPr>
        <w:ind w:left="1080"/>
        <w:jc w:val="both"/>
        <w:rPr>
          <w:rFonts w:ascii="Arial Black" w:hAnsi="Arial Black"/>
          <w:b/>
        </w:rPr>
      </w:pPr>
      <w:r>
        <w:rPr>
          <w:rFonts w:ascii="Arial Black" w:hAnsi="Arial Black"/>
          <w:b/>
        </w:rPr>
        <w:t>Povinnosti příkazníka v souvislosti se zařizováním záležitostí</w:t>
      </w:r>
      <w:r>
        <w:rPr>
          <w:rFonts w:ascii="Arial Black" w:hAnsi="Arial Black"/>
          <w:b/>
        </w:rPr>
        <w:tab/>
      </w:r>
    </w:p>
    <w:p w:rsidR="00EE21DD" w:rsidRDefault="00EE21DD" w:rsidP="00EE21DD">
      <w:pPr>
        <w:numPr>
          <w:ilvl w:val="0"/>
          <w:numId w:val="5"/>
        </w:numPr>
        <w:ind w:left="360"/>
        <w:jc w:val="both"/>
        <w:rPr>
          <w:rFonts w:ascii="Arial Narrow" w:hAnsi="Arial Narrow"/>
          <w:b/>
        </w:rPr>
      </w:pPr>
      <w:r>
        <w:rPr>
          <w:rFonts w:ascii="Arial Narrow" w:hAnsi="Arial Narrow"/>
          <w:b/>
        </w:rPr>
        <w:t xml:space="preserve">Příkazník se zavazuje zahájit výkon technického dozoru na stavbě, počínaje dnem </w:t>
      </w:r>
      <w:proofErr w:type="gramStart"/>
      <w:r>
        <w:rPr>
          <w:rFonts w:ascii="Arial Narrow" w:hAnsi="Arial Narrow"/>
          <w:b/>
        </w:rPr>
        <w:t>1.7.201</w:t>
      </w:r>
      <w:r>
        <w:rPr>
          <w:rFonts w:ascii="Arial Narrow" w:hAnsi="Arial Narrow"/>
          <w:b/>
        </w:rPr>
        <w:t>8</w:t>
      </w:r>
      <w:proofErr w:type="gramEnd"/>
      <w:r>
        <w:rPr>
          <w:rFonts w:ascii="Arial Narrow" w:hAnsi="Arial Narrow"/>
          <w:b/>
        </w:rPr>
        <w:t xml:space="preserve"> (orientačně)      zahájení stavby a tuto činnost vykonávat až do dokončení stavby (předpoklad </w:t>
      </w:r>
      <w:r>
        <w:rPr>
          <w:rFonts w:ascii="Arial Narrow" w:hAnsi="Arial Narrow"/>
          <w:b/>
        </w:rPr>
        <w:t>11 týdnů</w:t>
      </w:r>
      <w:r>
        <w:rPr>
          <w:rFonts w:ascii="Arial Narrow" w:hAnsi="Arial Narrow"/>
          <w:b/>
        </w:rPr>
        <w:t xml:space="preserve"> tj. do 15.9.201</w:t>
      </w:r>
      <w:r>
        <w:rPr>
          <w:rFonts w:ascii="Arial Narrow" w:hAnsi="Arial Narrow"/>
          <w:b/>
        </w:rPr>
        <w:t>8</w:t>
      </w:r>
      <w:r>
        <w:rPr>
          <w:rFonts w:ascii="Arial Narrow" w:hAnsi="Arial Narrow"/>
          <w:b/>
        </w:rPr>
        <w:t xml:space="preserve"> na základě        protokolu o předání a převzetí díla, k němuž je povinen vedle příkazce připojit i svůj       podpis.</w:t>
      </w:r>
    </w:p>
    <w:p w:rsidR="00EE21DD" w:rsidRDefault="00EE21DD" w:rsidP="00EE21DD">
      <w:pPr>
        <w:ind w:left="360"/>
        <w:jc w:val="both"/>
        <w:rPr>
          <w:rFonts w:ascii="Arial Narrow" w:hAnsi="Arial Narrow"/>
          <w:b/>
        </w:rPr>
      </w:pPr>
    </w:p>
    <w:p w:rsidR="00EE21DD" w:rsidRPr="00EE21DD" w:rsidRDefault="00EE21DD" w:rsidP="00606717">
      <w:pPr>
        <w:numPr>
          <w:ilvl w:val="0"/>
          <w:numId w:val="5"/>
        </w:numPr>
        <w:tabs>
          <w:tab w:val="clear" w:pos="735"/>
          <w:tab w:val="num" w:pos="426"/>
        </w:tabs>
        <w:ind w:left="360" w:hanging="735"/>
        <w:rPr>
          <w:rFonts w:ascii="Arial Narrow" w:hAnsi="Arial Narrow"/>
          <w:b/>
        </w:rPr>
      </w:pPr>
      <w:r w:rsidRPr="00EE21DD">
        <w:rPr>
          <w:rFonts w:ascii="Arial Narrow" w:hAnsi="Arial Narrow"/>
          <w:b/>
        </w:rPr>
        <w:t xml:space="preserve">Veškeré podklady a věci převzaté od příkazce (např. posudky a </w:t>
      </w:r>
      <w:proofErr w:type="gramStart"/>
      <w:r w:rsidRPr="00EE21DD">
        <w:rPr>
          <w:rFonts w:ascii="Arial Narrow" w:hAnsi="Arial Narrow"/>
          <w:b/>
        </w:rPr>
        <w:t>projektová   dokumentace</w:t>
      </w:r>
      <w:proofErr w:type="gramEnd"/>
      <w:r w:rsidRPr="00EE21DD">
        <w:rPr>
          <w:rFonts w:ascii="Arial Narrow" w:hAnsi="Arial Narrow"/>
          <w:b/>
        </w:rPr>
        <w:t>) jakož i předaná rozhodnutí,  jsou vlastnictvím příkazce a příkazník je</w:t>
      </w:r>
      <w:r w:rsidRPr="00EE21DD">
        <w:rPr>
          <w:rFonts w:ascii="Arial Narrow" w:hAnsi="Arial Narrow"/>
          <w:b/>
        </w:rPr>
        <w:t xml:space="preserve">  </w:t>
      </w:r>
      <w:r w:rsidRPr="00EE21DD">
        <w:rPr>
          <w:rFonts w:ascii="Arial Narrow" w:hAnsi="Arial Narrow"/>
          <w:b/>
        </w:rPr>
        <w:t>povinen je při skončení této smlouvy vrátit příkazci.</w:t>
      </w:r>
    </w:p>
    <w:p w:rsidR="00EE21DD" w:rsidRDefault="00EE21DD" w:rsidP="00EE21DD">
      <w:pPr>
        <w:ind w:left="360"/>
        <w:jc w:val="both"/>
        <w:rPr>
          <w:rFonts w:ascii="Arial Narrow" w:hAnsi="Arial Narrow"/>
          <w:b/>
        </w:rPr>
      </w:pPr>
    </w:p>
    <w:p w:rsidR="00EE21DD" w:rsidRDefault="00EE21DD" w:rsidP="00EE21DD">
      <w:pPr>
        <w:numPr>
          <w:ilvl w:val="0"/>
          <w:numId w:val="5"/>
        </w:numPr>
        <w:tabs>
          <w:tab w:val="clear" w:pos="735"/>
          <w:tab w:val="num" w:pos="426"/>
        </w:tabs>
        <w:ind w:hanging="1161"/>
        <w:jc w:val="both"/>
        <w:rPr>
          <w:rFonts w:ascii="Arial Narrow" w:hAnsi="Arial Narrow"/>
          <w:b/>
        </w:rPr>
      </w:pPr>
      <w:r>
        <w:rPr>
          <w:rFonts w:ascii="Arial Narrow" w:hAnsi="Arial Narrow"/>
          <w:b/>
        </w:rPr>
        <w:t>Příkazník je při zařizování záležitostí povinen:</w:t>
      </w:r>
    </w:p>
    <w:p w:rsidR="00EE21DD" w:rsidRDefault="00EE21DD" w:rsidP="00EE21DD">
      <w:pPr>
        <w:numPr>
          <w:ilvl w:val="1"/>
          <w:numId w:val="5"/>
        </w:numPr>
        <w:tabs>
          <w:tab w:val="left" w:pos="1080"/>
        </w:tabs>
        <w:jc w:val="both"/>
        <w:rPr>
          <w:rFonts w:ascii="Arial Narrow" w:hAnsi="Arial Narrow"/>
          <w:b/>
        </w:rPr>
      </w:pPr>
      <w:r>
        <w:rPr>
          <w:rFonts w:ascii="Arial Narrow" w:hAnsi="Arial Narrow"/>
          <w:b/>
        </w:rPr>
        <w:t>postupovat s náležitou odbornou péčí</w:t>
      </w:r>
    </w:p>
    <w:p w:rsidR="00EE21DD" w:rsidRDefault="00EE21DD" w:rsidP="00EE21DD">
      <w:pPr>
        <w:numPr>
          <w:ilvl w:val="1"/>
          <w:numId w:val="5"/>
        </w:numPr>
        <w:tabs>
          <w:tab w:val="left" w:pos="1080"/>
        </w:tabs>
        <w:jc w:val="both"/>
        <w:rPr>
          <w:rFonts w:ascii="Arial Narrow" w:hAnsi="Arial Narrow"/>
          <w:b/>
        </w:rPr>
      </w:pPr>
      <w:r>
        <w:rPr>
          <w:rFonts w:ascii="Arial Narrow" w:hAnsi="Arial Narrow"/>
          <w:b/>
        </w:rPr>
        <w:t>vykonávat činnost dle příslušných ustanovení této smlouvy v souladu s pokyny příkazce, ať již výslovnými, nebo těmi, které zná či musí znát, a to v souladu s účelem, kterého má být zařízením záležitostí dosaženo a který je příkazníkovi znám</w:t>
      </w:r>
    </w:p>
    <w:p w:rsidR="00EE21DD" w:rsidRDefault="00EE21DD" w:rsidP="00EE21DD">
      <w:pPr>
        <w:numPr>
          <w:ilvl w:val="1"/>
          <w:numId w:val="5"/>
        </w:numPr>
        <w:tabs>
          <w:tab w:val="left" w:pos="1080"/>
        </w:tabs>
        <w:jc w:val="both"/>
        <w:rPr>
          <w:rFonts w:ascii="Arial Narrow" w:hAnsi="Arial Narrow"/>
          <w:b/>
        </w:rPr>
      </w:pPr>
      <w:r>
        <w:rPr>
          <w:rFonts w:ascii="Arial Narrow" w:hAnsi="Arial Narrow"/>
          <w:b/>
        </w:rPr>
        <w:t>oznámit příkazci všechny okolnosti, které zjistil při zařizování záležitostí a jež mohou mít vliv na změnu jeho pokynů, nedojde-li ke změně pokynů na základě sdělení příkazce, postupuje příkazník podle původních pokynů příkazce, a to tak, aby bylo možno zařídit záležitosti a dosáhnout účelu této smlouvy</w:t>
      </w:r>
    </w:p>
    <w:p w:rsidR="00EE21DD" w:rsidRDefault="00EE21DD" w:rsidP="00EE21DD">
      <w:pPr>
        <w:tabs>
          <w:tab w:val="left" w:pos="1080"/>
        </w:tabs>
        <w:jc w:val="both"/>
        <w:rPr>
          <w:rFonts w:ascii="Arial Narrow" w:hAnsi="Arial Narrow"/>
          <w:b/>
        </w:rPr>
      </w:pPr>
    </w:p>
    <w:p w:rsidR="00EE21DD" w:rsidRPr="00EE21DD" w:rsidRDefault="00EE21DD" w:rsidP="003D7F9D">
      <w:pPr>
        <w:numPr>
          <w:ilvl w:val="0"/>
          <w:numId w:val="5"/>
        </w:numPr>
        <w:tabs>
          <w:tab w:val="clear" w:pos="735"/>
          <w:tab w:val="num" w:pos="426"/>
          <w:tab w:val="left" w:pos="1080"/>
        </w:tabs>
        <w:ind w:left="360" w:hanging="1019"/>
        <w:jc w:val="both"/>
        <w:rPr>
          <w:rFonts w:ascii="Arial Narrow" w:hAnsi="Arial Narrow"/>
          <w:b/>
        </w:rPr>
      </w:pPr>
      <w:r w:rsidRPr="00EE21DD">
        <w:rPr>
          <w:rFonts w:ascii="Arial Narrow" w:hAnsi="Arial Narrow"/>
          <w:b/>
        </w:rPr>
        <w:t xml:space="preserve">Zjistí-li příkazník, že pokyny příkazce jsou nevhodné, či neúčelné při </w:t>
      </w:r>
      <w:proofErr w:type="gramStart"/>
      <w:r w:rsidRPr="00EE21DD">
        <w:rPr>
          <w:rFonts w:ascii="Arial Narrow" w:hAnsi="Arial Narrow"/>
          <w:b/>
        </w:rPr>
        <w:t>zařizování  záležitostí</w:t>
      </w:r>
      <w:proofErr w:type="gramEnd"/>
      <w:r w:rsidRPr="00EE21DD">
        <w:rPr>
          <w:rFonts w:ascii="Arial Narrow" w:hAnsi="Arial Narrow"/>
          <w:b/>
        </w:rPr>
        <w:t xml:space="preserve">, je na to povinen příkazce upozornit. Bude-li v tomto případě příkazce </w:t>
      </w:r>
      <w:proofErr w:type="gramStart"/>
      <w:r w:rsidRPr="00EE21DD">
        <w:rPr>
          <w:rFonts w:ascii="Arial Narrow" w:hAnsi="Arial Narrow"/>
          <w:b/>
        </w:rPr>
        <w:t>na</w:t>
      </w:r>
      <w:r w:rsidRPr="00EE21DD">
        <w:rPr>
          <w:rFonts w:ascii="Arial Narrow" w:hAnsi="Arial Narrow"/>
          <w:b/>
        </w:rPr>
        <w:t xml:space="preserve"> </w:t>
      </w:r>
      <w:r w:rsidRPr="00EE21DD">
        <w:rPr>
          <w:rFonts w:ascii="Arial Narrow" w:hAnsi="Arial Narrow"/>
          <w:b/>
        </w:rPr>
        <w:t xml:space="preserve">   zařízení</w:t>
      </w:r>
      <w:proofErr w:type="gramEnd"/>
      <w:r w:rsidRPr="00EE21DD">
        <w:rPr>
          <w:rFonts w:ascii="Arial Narrow" w:hAnsi="Arial Narrow"/>
          <w:b/>
        </w:rPr>
        <w:t xml:space="preserve"> záležitostí dle svých pokynů trvat, má příkazník právo:</w:t>
      </w:r>
    </w:p>
    <w:p w:rsidR="00EE21DD" w:rsidRDefault="00EE21DD" w:rsidP="00EE21DD">
      <w:pPr>
        <w:numPr>
          <w:ilvl w:val="0"/>
          <w:numId w:val="6"/>
        </w:numPr>
        <w:tabs>
          <w:tab w:val="left" w:pos="1080"/>
        </w:tabs>
        <w:jc w:val="both"/>
        <w:rPr>
          <w:rFonts w:ascii="Arial Narrow" w:hAnsi="Arial Narrow"/>
          <w:b/>
        </w:rPr>
      </w:pPr>
      <w:r>
        <w:rPr>
          <w:rFonts w:ascii="Arial Narrow" w:hAnsi="Arial Narrow"/>
          <w:b/>
        </w:rPr>
        <w:t xml:space="preserve">ve vyřizování záležitostí pokračovat dle původních pokynů příkazce, přičemž </w:t>
      </w:r>
    </w:p>
    <w:p w:rsidR="00EE21DD" w:rsidRDefault="00EE21DD" w:rsidP="00EE21DD">
      <w:pPr>
        <w:tabs>
          <w:tab w:val="left" w:pos="1080"/>
        </w:tabs>
        <w:ind w:left="1080"/>
        <w:jc w:val="both"/>
        <w:rPr>
          <w:rFonts w:ascii="Arial Narrow" w:hAnsi="Arial Narrow"/>
          <w:b/>
        </w:rPr>
      </w:pPr>
      <w:r>
        <w:rPr>
          <w:rFonts w:ascii="Arial Narrow" w:hAnsi="Arial Narrow"/>
          <w:b/>
        </w:rPr>
        <w:tab/>
        <w:t>na druh nevhodnosti pokynů příkazce se v odpovídajícím poměru zprošťuje</w:t>
      </w:r>
    </w:p>
    <w:p w:rsidR="00EE21DD" w:rsidRDefault="00EE21DD" w:rsidP="00EE21DD">
      <w:pPr>
        <w:tabs>
          <w:tab w:val="left" w:pos="1080"/>
        </w:tabs>
        <w:ind w:left="1080"/>
        <w:jc w:val="both"/>
        <w:rPr>
          <w:rFonts w:ascii="Arial Narrow" w:hAnsi="Arial Narrow"/>
          <w:b/>
        </w:rPr>
      </w:pPr>
      <w:r>
        <w:rPr>
          <w:rFonts w:ascii="Arial Narrow" w:hAnsi="Arial Narrow"/>
          <w:b/>
        </w:rPr>
        <w:tab/>
        <w:t xml:space="preserve">odpovědnosti za </w:t>
      </w:r>
      <w:proofErr w:type="gramStart"/>
      <w:r>
        <w:rPr>
          <w:rFonts w:ascii="Arial Narrow" w:hAnsi="Arial Narrow"/>
          <w:b/>
        </w:rPr>
        <w:t>úspěch  zařízení</w:t>
      </w:r>
      <w:proofErr w:type="gramEnd"/>
      <w:r>
        <w:rPr>
          <w:rFonts w:ascii="Arial Narrow" w:hAnsi="Arial Narrow"/>
          <w:b/>
        </w:rPr>
        <w:t xml:space="preserve"> záležitostí a za vady jim poskytované službě</w:t>
      </w:r>
    </w:p>
    <w:p w:rsidR="00EE21DD" w:rsidRDefault="00EE21DD" w:rsidP="00EE21DD">
      <w:pPr>
        <w:tabs>
          <w:tab w:val="left" w:pos="1080"/>
        </w:tabs>
        <w:ind w:left="1080"/>
        <w:jc w:val="both"/>
        <w:rPr>
          <w:rFonts w:ascii="Arial Narrow" w:hAnsi="Arial Narrow"/>
          <w:b/>
        </w:rPr>
      </w:pPr>
      <w:r>
        <w:rPr>
          <w:rFonts w:ascii="Arial Narrow" w:hAnsi="Arial Narrow"/>
          <w:b/>
        </w:rPr>
        <w:tab/>
        <w:t>příkazci</w:t>
      </w:r>
    </w:p>
    <w:p w:rsidR="00EE21DD" w:rsidRDefault="00EE21DD" w:rsidP="00EE21DD">
      <w:pPr>
        <w:numPr>
          <w:ilvl w:val="0"/>
          <w:numId w:val="6"/>
        </w:numPr>
        <w:tabs>
          <w:tab w:val="left" w:pos="1080"/>
        </w:tabs>
        <w:jc w:val="both"/>
        <w:rPr>
          <w:rFonts w:ascii="Arial Narrow" w:hAnsi="Arial Narrow"/>
          <w:b/>
        </w:rPr>
      </w:pPr>
      <w:r>
        <w:rPr>
          <w:rFonts w:ascii="Arial Narrow" w:hAnsi="Arial Narrow"/>
          <w:b/>
        </w:rPr>
        <w:t>v případě pokračování v zařizování záležitostí požadovat na příkazci, aby</w:t>
      </w:r>
    </w:p>
    <w:p w:rsidR="00EE21DD" w:rsidRDefault="00EE21DD" w:rsidP="00EE21DD">
      <w:pPr>
        <w:tabs>
          <w:tab w:val="left" w:pos="1080"/>
        </w:tabs>
        <w:ind w:left="1080"/>
        <w:jc w:val="both"/>
        <w:rPr>
          <w:rFonts w:ascii="Arial Narrow" w:hAnsi="Arial Narrow"/>
          <w:b/>
        </w:rPr>
      </w:pPr>
      <w:r>
        <w:rPr>
          <w:rFonts w:ascii="Arial Narrow" w:hAnsi="Arial Narrow"/>
          <w:b/>
        </w:rPr>
        <w:tab/>
        <w:t>své setrvání na původních pokynech potvrdil příkazníkovi písemně</w:t>
      </w:r>
    </w:p>
    <w:p w:rsidR="00EE21DD" w:rsidRDefault="00EE21DD" w:rsidP="00EE21DD">
      <w:pPr>
        <w:numPr>
          <w:ilvl w:val="0"/>
          <w:numId w:val="6"/>
        </w:numPr>
        <w:tabs>
          <w:tab w:val="left" w:pos="1080"/>
        </w:tabs>
        <w:jc w:val="both"/>
        <w:rPr>
          <w:rFonts w:ascii="Arial Narrow" w:hAnsi="Arial Narrow"/>
          <w:b/>
        </w:rPr>
      </w:pPr>
      <w:r>
        <w:rPr>
          <w:rFonts w:ascii="Arial Narrow" w:hAnsi="Arial Narrow"/>
          <w:b/>
        </w:rPr>
        <w:t>odstoupit od smlouvy, přičemž tímto není dotčeno právo příkazníka na výplatu</w:t>
      </w:r>
    </w:p>
    <w:p w:rsidR="00EE21DD" w:rsidRDefault="00EE21DD" w:rsidP="00EE21DD">
      <w:pPr>
        <w:tabs>
          <w:tab w:val="left" w:pos="1080"/>
        </w:tabs>
        <w:ind w:left="1080"/>
        <w:jc w:val="both"/>
        <w:rPr>
          <w:rFonts w:ascii="Arial Narrow" w:hAnsi="Arial Narrow"/>
          <w:b/>
        </w:rPr>
      </w:pPr>
      <w:r>
        <w:rPr>
          <w:rFonts w:ascii="Arial Narrow" w:hAnsi="Arial Narrow"/>
          <w:b/>
        </w:rPr>
        <w:tab/>
        <w:t>poměrné části sjednané odměny, s ohledem na rozsah vykonané práce</w:t>
      </w:r>
    </w:p>
    <w:p w:rsidR="00EE21DD" w:rsidRDefault="00EE21DD" w:rsidP="00EE21DD">
      <w:pPr>
        <w:tabs>
          <w:tab w:val="left" w:pos="360"/>
        </w:tabs>
        <w:ind w:left="360" w:firstLine="720"/>
        <w:jc w:val="both"/>
        <w:rPr>
          <w:rFonts w:ascii="Arial Narrow" w:hAnsi="Arial Narrow"/>
          <w:b/>
        </w:rPr>
      </w:pPr>
    </w:p>
    <w:p w:rsidR="00EE21DD" w:rsidRDefault="00EE21DD" w:rsidP="00EE21DD">
      <w:pPr>
        <w:numPr>
          <w:ilvl w:val="0"/>
          <w:numId w:val="5"/>
        </w:numPr>
        <w:tabs>
          <w:tab w:val="left" w:pos="360"/>
        </w:tabs>
        <w:jc w:val="both"/>
        <w:rPr>
          <w:rFonts w:ascii="Arial Narrow" w:hAnsi="Arial Narrow"/>
          <w:b/>
        </w:rPr>
      </w:pPr>
      <w:r>
        <w:rPr>
          <w:rFonts w:ascii="Arial Narrow" w:hAnsi="Arial Narrow"/>
          <w:b/>
        </w:rPr>
        <w:t xml:space="preserve">Příkazník je povinen upozornit </w:t>
      </w:r>
      <w:proofErr w:type="gramStart"/>
      <w:r>
        <w:rPr>
          <w:rFonts w:ascii="Arial Narrow" w:hAnsi="Arial Narrow"/>
          <w:b/>
        </w:rPr>
        <w:t>příkazce  na</w:t>
      </w:r>
      <w:proofErr w:type="gramEnd"/>
      <w:r>
        <w:rPr>
          <w:rFonts w:ascii="Arial Narrow" w:hAnsi="Arial Narrow"/>
          <w:b/>
        </w:rPr>
        <w:t xml:space="preserve"> to, že jeho pokyny nebo nové pokyny</w:t>
      </w:r>
    </w:p>
    <w:p w:rsidR="00EE21DD" w:rsidRDefault="00EE21DD" w:rsidP="00EE21DD">
      <w:pPr>
        <w:tabs>
          <w:tab w:val="left" w:pos="360"/>
        </w:tabs>
        <w:ind w:left="360"/>
        <w:jc w:val="both"/>
        <w:rPr>
          <w:rFonts w:ascii="Arial Narrow" w:hAnsi="Arial Narrow"/>
          <w:b/>
        </w:rPr>
      </w:pPr>
      <w:r>
        <w:rPr>
          <w:rFonts w:ascii="Arial Narrow" w:hAnsi="Arial Narrow"/>
          <w:b/>
        </w:rPr>
        <w:tab/>
        <w:t>odporují obecně závazným právním předpisům, a to bezodkladně poté, co danou</w:t>
      </w:r>
    </w:p>
    <w:p w:rsidR="00EE21DD" w:rsidRDefault="00EE21DD" w:rsidP="00EE21DD">
      <w:pPr>
        <w:tabs>
          <w:tab w:val="left" w:pos="360"/>
        </w:tabs>
        <w:ind w:left="360"/>
        <w:jc w:val="both"/>
        <w:rPr>
          <w:rFonts w:ascii="Arial Narrow" w:hAnsi="Arial Narrow"/>
          <w:b/>
        </w:rPr>
      </w:pPr>
      <w:r>
        <w:rPr>
          <w:rFonts w:ascii="Arial Narrow" w:hAnsi="Arial Narrow"/>
          <w:b/>
        </w:rPr>
        <w:tab/>
        <w:t xml:space="preserve">skutečnost zjistí. Bude-li v tomto případě příkazce trvat na svých pokynech, je   </w:t>
      </w:r>
    </w:p>
    <w:p w:rsidR="00EE21DD" w:rsidRDefault="00EE21DD" w:rsidP="00EE21DD">
      <w:pPr>
        <w:tabs>
          <w:tab w:val="left" w:pos="360"/>
        </w:tabs>
        <w:ind w:left="360"/>
        <w:jc w:val="both"/>
        <w:rPr>
          <w:rFonts w:ascii="Arial Narrow" w:hAnsi="Arial Narrow"/>
          <w:b/>
        </w:rPr>
      </w:pPr>
      <w:r>
        <w:rPr>
          <w:rFonts w:ascii="Arial Narrow" w:hAnsi="Arial Narrow"/>
          <w:b/>
        </w:rPr>
        <w:tab/>
      </w:r>
      <w:proofErr w:type="gramStart"/>
      <w:r>
        <w:rPr>
          <w:rFonts w:ascii="Arial Narrow" w:hAnsi="Arial Narrow"/>
          <w:b/>
        </w:rPr>
        <w:t>příkazník  oprávněn</w:t>
      </w:r>
      <w:proofErr w:type="gramEnd"/>
      <w:r>
        <w:rPr>
          <w:rFonts w:ascii="Arial Narrow" w:hAnsi="Arial Narrow"/>
          <w:b/>
        </w:rPr>
        <w:t xml:space="preserve"> od smlouvy odstoupit.</w:t>
      </w:r>
    </w:p>
    <w:p w:rsidR="00EE21DD" w:rsidRDefault="00EE21DD" w:rsidP="00EE21DD">
      <w:pPr>
        <w:tabs>
          <w:tab w:val="left" w:pos="360"/>
        </w:tabs>
        <w:ind w:left="360"/>
        <w:jc w:val="both"/>
        <w:rPr>
          <w:rFonts w:ascii="Arial Narrow" w:hAnsi="Arial Narrow"/>
          <w:b/>
        </w:rPr>
      </w:pPr>
    </w:p>
    <w:p w:rsidR="00EE21DD" w:rsidRDefault="00EE21DD" w:rsidP="00EE21DD">
      <w:pPr>
        <w:numPr>
          <w:ilvl w:val="0"/>
          <w:numId w:val="5"/>
        </w:numPr>
        <w:tabs>
          <w:tab w:val="left" w:pos="360"/>
        </w:tabs>
        <w:jc w:val="both"/>
        <w:rPr>
          <w:rFonts w:ascii="Arial Narrow" w:hAnsi="Arial Narrow"/>
          <w:b/>
        </w:rPr>
      </w:pPr>
      <w:proofErr w:type="gramStart"/>
      <w:r>
        <w:rPr>
          <w:rFonts w:ascii="Arial Narrow" w:hAnsi="Arial Narrow"/>
          <w:b/>
        </w:rPr>
        <w:t>Příkazník  je</w:t>
      </w:r>
      <w:proofErr w:type="gramEnd"/>
      <w:r>
        <w:rPr>
          <w:rFonts w:ascii="Arial Narrow" w:hAnsi="Arial Narrow"/>
          <w:b/>
        </w:rPr>
        <w:t xml:space="preserve"> povinen pravidelně informovat příkazce o postupu vyřizování záležitostí.</w:t>
      </w:r>
    </w:p>
    <w:p w:rsidR="00EE21DD" w:rsidRDefault="00EE21DD" w:rsidP="00EE21DD">
      <w:pPr>
        <w:tabs>
          <w:tab w:val="left" w:pos="360"/>
        </w:tabs>
        <w:jc w:val="both"/>
        <w:rPr>
          <w:rFonts w:ascii="Arial Narrow" w:hAnsi="Arial Narrow"/>
          <w:b/>
        </w:rPr>
      </w:pPr>
    </w:p>
    <w:p w:rsidR="00EE21DD" w:rsidRDefault="00EE21DD" w:rsidP="00EE21DD">
      <w:pPr>
        <w:tabs>
          <w:tab w:val="left" w:pos="360"/>
        </w:tabs>
        <w:jc w:val="both"/>
        <w:rPr>
          <w:rFonts w:ascii="Arial Narrow" w:hAnsi="Arial Narrow"/>
          <w:b/>
        </w:rPr>
      </w:pPr>
      <w:r>
        <w:rPr>
          <w:rFonts w:ascii="Arial Narrow" w:hAnsi="Arial Narrow"/>
          <w:b/>
        </w:rPr>
        <w:tab/>
        <w:t>7.</w:t>
      </w:r>
      <w:r>
        <w:rPr>
          <w:rFonts w:ascii="Arial Narrow" w:hAnsi="Arial Narrow"/>
          <w:b/>
        </w:rPr>
        <w:tab/>
      </w:r>
      <w:proofErr w:type="gramStart"/>
      <w:r>
        <w:rPr>
          <w:rFonts w:ascii="Arial Narrow" w:hAnsi="Arial Narrow"/>
          <w:b/>
        </w:rPr>
        <w:t>Příkazník  je</w:t>
      </w:r>
      <w:proofErr w:type="gramEnd"/>
      <w:r>
        <w:rPr>
          <w:rFonts w:ascii="Arial Narrow" w:hAnsi="Arial Narrow"/>
          <w:b/>
        </w:rPr>
        <w:t xml:space="preserve"> povinen předat po vyřízení záležitostí bez zbytečného odkladu věci nebo</w:t>
      </w:r>
    </w:p>
    <w:p w:rsidR="00EE21DD" w:rsidRDefault="00EE21DD" w:rsidP="00EE21DD">
      <w:pPr>
        <w:tabs>
          <w:tab w:val="left" w:pos="360"/>
        </w:tabs>
        <w:jc w:val="both"/>
        <w:rPr>
          <w:rFonts w:ascii="Arial Narrow" w:hAnsi="Arial Narrow"/>
          <w:b/>
        </w:rPr>
      </w:pPr>
      <w:r>
        <w:rPr>
          <w:rFonts w:ascii="Arial Narrow" w:hAnsi="Arial Narrow"/>
          <w:b/>
        </w:rPr>
        <w:tab/>
      </w:r>
      <w:r>
        <w:rPr>
          <w:rFonts w:ascii="Arial Narrow" w:hAnsi="Arial Narrow"/>
          <w:b/>
        </w:rPr>
        <w:tab/>
        <w:t>plnění, které za něho převzal při vyřizování záležitostí</w:t>
      </w:r>
    </w:p>
    <w:p w:rsidR="00EE21DD" w:rsidRDefault="00EE21DD" w:rsidP="00EE21DD">
      <w:pPr>
        <w:tabs>
          <w:tab w:val="left" w:pos="360"/>
        </w:tabs>
        <w:jc w:val="both"/>
        <w:rPr>
          <w:rFonts w:ascii="Arial Narrow" w:hAnsi="Arial Narrow"/>
          <w:b/>
        </w:rPr>
      </w:pPr>
    </w:p>
    <w:p w:rsidR="00EE21DD" w:rsidRDefault="00EE21DD" w:rsidP="00EE21DD">
      <w:pPr>
        <w:tabs>
          <w:tab w:val="left" w:pos="360"/>
        </w:tabs>
        <w:jc w:val="both"/>
        <w:rPr>
          <w:rFonts w:ascii="Arial Narrow" w:hAnsi="Arial Narrow"/>
          <w:b/>
        </w:rPr>
      </w:pPr>
    </w:p>
    <w:p w:rsidR="00EE21DD" w:rsidRDefault="00EE21DD" w:rsidP="00EE21DD">
      <w:pPr>
        <w:tabs>
          <w:tab w:val="left" w:pos="360"/>
        </w:tabs>
        <w:jc w:val="center"/>
        <w:rPr>
          <w:rFonts w:ascii="Arial Black" w:hAnsi="Arial Black"/>
        </w:rPr>
      </w:pPr>
      <w:r>
        <w:rPr>
          <w:rFonts w:ascii="Arial Black" w:hAnsi="Arial Black"/>
        </w:rPr>
        <w:t>Článek 6</w:t>
      </w:r>
    </w:p>
    <w:p w:rsidR="00EE21DD" w:rsidRDefault="00EE21DD" w:rsidP="00EE21DD">
      <w:pPr>
        <w:tabs>
          <w:tab w:val="left" w:pos="360"/>
        </w:tabs>
        <w:jc w:val="center"/>
        <w:rPr>
          <w:rFonts w:ascii="Arial Black" w:hAnsi="Arial Black"/>
        </w:rPr>
      </w:pPr>
      <w:r>
        <w:rPr>
          <w:rFonts w:ascii="Arial Black" w:hAnsi="Arial Black"/>
        </w:rPr>
        <w:t>Povinnosti příkazce</w:t>
      </w:r>
    </w:p>
    <w:p w:rsidR="00EE21DD" w:rsidRDefault="00EE21DD" w:rsidP="00EE21DD">
      <w:pPr>
        <w:numPr>
          <w:ilvl w:val="0"/>
          <w:numId w:val="7"/>
        </w:numPr>
        <w:tabs>
          <w:tab w:val="left" w:pos="360"/>
        </w:tabs>
        <w:jc w:val="both"/>
        <w:rPr>
          <w:rFonts w:ascii="Arial Narrow" w:hAnsi="Arial Narrow"/>
          <w:b/>
        </w:rPr>
      </w:pPr>
      <w:r>
        <w:rPr>
          <w:rFonts w:ascii="Arial Narrow" w:hAnsi="Arial Narrow"/>
          <w:b/>
        </w:rPr>
        <w:t>Příkazce je povinen předat včas příkazníkovi věci a informace, jež jsou nutné k zařízení záležitostí.</w:t>
      </w:r>
    </w:p>
    <w:p w:rsidR="00EE21DD" w:rsidRDefault="00EE21DD" w:rsidP="00EE21DD">
      <w:pPr>
        <w:numPr>
          <w:ilvl w:val="0"/>
          <w:numId w:val="7"/>
        </w:numPr>
        <w:tabs>
          <w:tab w:val="left" w:pos="360"/>
        </w:tabs>
        <w:jc w:val="both"/>
        <w:rPr>
          <w:rFonts w:ascii="Arial Narrow" w:hAnsi="Arial Narrow"/>
          <w:b/>
        </w:rPr>
      </w:pPr>
      <w:r>
        <w:rPr>
          <w:rFonts w:ascii="Arial Narrow" w:hAnsi="Arial Narrow"/>
          <w:b/>
        </w:rPr>
        <w:t>Příkazce je povinen poskytovat příkazníkovi nezbytnou součinnost potřebnou pro</w:t>
      </w:r>
    </w:p>
    <w:p w:rsidR="00EE21DD" w:rsidRDefault="00EE21DD" w:rsidP="00EE21DD">
      <w:pPr>
        <w:tabs>
          <w:tab w:val="left" w:pos="360"/>
        </w:tabs>
        <w:ind w:left="360"/>
        <w:jc w:val="both"/>
        <w:rPr>
          <w:rFonts w:ascii="Arial Narrow" w:hAnsi="Arial Narrow"/>
          <w:b/>
        </w:rPr>
      </w:pPr>
      <w:r>
        <w:rPr>
          <w:rFonts w:ascii="Arial Narrow" w:hAnsi="Arial Narrow"/>
          <w:b/>
        </w:rPr>
        <w:tab/>
        <w:t>řádné vyřízení záležitostí, která je předmětem této smlouvy.</w:t>
      </w:r>
    </w:p>
    <w:p w:rsidR="00EE21DD" w:rsidRDefault="00EE21DD" w:rsidP="00EE21DD">
      <w:pPr>
        <w:tabs>
          <w:tab w:val="left" w:pos="360"/>
        </w:tabs>
        <w:ind w:left="360"/>
        <w:jc w:val="both"/>
        <w:rPr>
          <w:rFonts w:ascii="Arial Narrow" w:hAnsi="Arial Narrow"/>
          <w:b/>
        </w:rPr>
      </w:pPr>
    </w:p>
    <w:p w:rsidR="00EE21DD" w:rsidRDefault="00EE21DD" w:rsidP="00EE21DD">
      <w:pPr>
        <w:tabs>
          <w:tab w:val="left" w:pos="360"/>
        </w:tabs>
        <w:ind w:left="360"/>
        <w:jc w:val="center"/>
        <w:rPr>
          <w:rFonts w:ascii="Arial Black" w:hAnsi="Arial Black"/>
        </w:rPr>
      </w:pPr>
      <w:r>
        <w:rPr>
          <w:rFonts w:ascii="Arial Black" w:hAnsi="Arial Black"/>
        </w:rPr>
        <w:t>Článek 7</w:t>
      </w:r>
    </w:p>
    <w:p w:rsidR="00EE21DD" w:rsidRDefault="00EE21DD" w:rsidP="00EE21DD">
      <w:pPr>
        <w:tabs>
          <w:tab w:val="left" w:pos="360"/>
        </w:tabs>
        <w:ind w:left="360"/>
        <w:jc w:val="center"/>
        <w:rPr>
          <w:rFonts w:ascii="Arial Black" w:hAnsi="Arial Black"/>
          <w:b/>
        </w:rPr>
      </w:pPr>
      <w:r>
        <w:rPr>
          <w:rFonts w:ascii="Arial Black" w:hAnsi="Arial Black"/>
          <w:b/>
        </w:rPr>
        <w:t>Odměna příkazníka</w:t>
      </w:r>
    </w:p>
    <w:p w:rsidR="00EE21DD" w:rsidRDefault="00EE21DD" w:rsidP="00EE21DD">
      <w:pPr>
        <w:numPr>
          <w:ilvl w:val="0"/>
          <w:numId w:val="8"/>
        </w:numPr>
        <w:tabs>
          <w:tab w:val="left" w:pos="360"/>
        </w:tabs>
        <w:jc w:val="both"/>
        <w:rPr>
          <w:rFonts w:ascii="Arial Narrow" w:hAnsi="Arial Narrow"/>
          <w:b/>
        </w:rPr>
      </w:pPr>
      <w:r>
        <w:rPr>
          <w:rFonts w:ascii="Arial Narrow" w:hAnsi="Arial Narrow"/>
          <w:b/>
        </w:rPr>
        <w:t xml:space="preserve"> Příkazník má nárok na odměnu za svou činnost pro příkazce.</w:t>
      </w:r>
    </w:p>
    <w:p w:rsidR="00EE21DD" w:rsidRDefault="00EE21DD" w:rsidP="00EE21DD">
      <w:pPr>
        <w:numPr>
          <w:ilvl w:val="0"/>
          <w:numId w:val="8"/>
        </w:numPr>
        <w:tabs>
          <w:tab w:val="left" w:pos="360"/>
        </w:tabs>
        <w:jc w:val="both"/>
        <w:rPr>
          <w:rFonts w:ascii="Arial Narrow" w:hAnsi="Arial Narrow"/>
          <w:b/>
        </w:rPr>
      </w:pPr>
      <w:r>
        <w:rPr>
          <w:rFonts w:ascii="Arial Narrow" w:hAnsi="Arial Narrow"/>
          <w:b/>
        </w:rPr>
        <w:lastRenderedPageBreak/>
        <w:t>Za vyřízení záležitostí pro příkazce, která je předmětem této smlouvy, obdrží příkazník odměnu stanovenou v dohodnuté výši</w:t>
      </w:r>
      <w:r>
        <w:rPr>
          <w:rFonts w:ascii="Arial Narrow" w:hAnsi="Arial Narrow"/>
          <w:b/>
        </w:rPr>
        <w:t xml:space="preserve">                                         </w:t>
      </w:r>
      <w:r>
        <w:rPr>
          <w:rFonts w:ascii="Arial Narrow" w:hAnsi="Arial Narrow"/>
          <w:b/>
          <w:i/>
        </w:rPr>
        <w:t xml:space="preserve">,- Kč bez </w:t>
      </w:r>
      <w:proofErr w:type="gramStart"/>
      <w:r>
        <w:rPr>
          <w:rFonts w:ascii="Arial Narrow" w:hAnsi="Arial Narrow"/>
          <w:b/>
          <w:i/>
        </w:rPr>
        <w:t xml:space="preserve">DPH </w:t>
      </w:r>
      <w:r>
        <w:rPr>
          <w:rFonts w:ascii="Arial Narrow" w:hAnsi="Arial Narrow"/>
          <w:b/>
        </w:rPr>
        <w:t xml:space="preserve">, </w:t>
      </w:r>
      <w:r>
        <w:rPr>
          <w:rFonts w:ascii="Arial Narrow" w:hAnsi="Arial Narrow"/>
          <w:b/>
          <w:i/>
        </w:rPr>
        <w:t>přičemž</w:t>
      </w:r>
      <w:proofErr w:type="gramEnd"/>
      <w:r>
        <w:rPr>
          <w:rFonts w:ascii="Arial Narrow" w:hAnsi="Arial Narrow"/>
          <w:b/>
          <w:i/>
        </w:rPr>
        <w:t xml:space="preserve"> sjednaná doba provádění se předpokládá od  1.7.201</w:t>
      </w:r>
      <w:r>
        <w:rPr>
          <w:rFonts w:ascii="Arial Narrow" w:hAnsi="Arial Narrow"/>
          <w:b/>
          <w:i/>
        </w:rPr>
        <w:t>8</w:t>
      </w:r>
      <w:r>
        <w:rPr>
          <w:rFonts w:ascii="Arial Narrow" w:hAnsi="Arial Narrow"/>
          <w:b/>
          <w:i/>
        </w:rPr>
        <w:t xml:space="preserve">  do  15.9.201</w:t>
      </w:r>
      <w:r>
        <w:rPr>
          <w:rFonts w:ascii="Arial Narrow" w:hAnsi="Arial Narrow"/>
          <w:b/>
          <w:i/>
        </w:rPr>
        <w:t>8</w:t>
      </w:r>
      <w:r>
        <w:rPr>
          <w:rFonts w:ascii="Arial Narrow" w:hAnsi="Arial Narrow"/>
          <w:b/>
          <w:i/>
        </w:rPr>
        <w:t xml:space="preserve">      ( tj.   </w:t>
      </w:r>
      <w:r>
        <w:rPr>
          <w:rFonts w:ascii="Arial Narrow" w:hAnsi="Arial Narrow"/>
          <w:b/>
          <w:i/>
        </w:rPr>
        <w:t>11 týdnů</w:t>
      </w:r>
      <w:r>
        <w:rPr>
          <w:rFonts w:ascii="Arial Narrow" w:hAnsi="Arial Narrow"/>
          <w:b/>
          <w:i/>
        </w:rPr>
        <w:t xml:space="preserve">). </w:t>
      </w:r>
    </w:p>
    <w:p w:rsidR="00EE21DD" w:rsidRDefault="00EE21DD" w:rsidP="00EE21DD">
      <w:pPr>
        <w:numPr>
          <w:ilvl w:val="0"/>
          <w:numId w:val="8"/>
        </w:numPr>
        <w:tabs>
          <w:tab w:val="left" w:pos="360"/>
        </w:tabs>
        <w:jc w:val="both"/>
        <w:rPr>
          <w:rFonts w:ascii="Arial Narrow" w:hAnsi="Arial Narrow"/>
          <w:b/>
        </w:rPr>
      </w:pPr>
      <w:r>
        <w:rPr>
          <w:rFonts w:ascii="Arial Narrow" w:hAnsi="Arial Narrow"/>
          <w:b/>
        </w:rPr>
        <w:t xml:space="preserve">Odměna </w:t>
      </w:r>
      <w:proofErr w:type="gramStart"/>
      <w:r>
        <w:rPr>
          <w:rFonts w:ascii="Arial Narrow" w:hAnsi="Arial Narrow"/>
          <w:b/>
        </w:rPr>
        <w:t>příkazníka  je</w:t>
      </w:r>
      <w:proofErr w:type="gramEnd"/>
      <w:r>
        <w:rPr>
          <w:rFonts w:ascii="Arial Narrow" w:hAnsi="Arial Narrow"/>
          <w:b/>
        </w:rPr>
        <w:t xml:space="preserve"> splatná na základě měsíčních dílčích faktur, vystavených příkazníkem, které odsouhlasí příkazce  a bude hrazena převodem na účet příkazníka. </w:t>
      </w:r>
    </w:p>
    <w:p w:rsidR="00EE21DD" w:rsidRDefault="00EE21DD" w:rsidP="00EE21DD">
      <w:pPr>
        <w:numPr>
          <w:ilvl w:val="0"/>
          <w:numId w:val="8"/>
        </w:numPr>
        <w:tabs>
          <w:tab w:val="left" w:pos="360"/>
        </w:tabs>
        <w:jc w:val="both"/>
        <w:rPr>
          <w:rFonts w:ascii="Arial Narrow" w:hAnsi="Arial Narrow"/>
          <w:b/>
        </w:rPr>
      </w:pPr>
      <w:r>
        <w:rPr>
          <w:rFonts w:ascii="Arial Narrow" w:hAnsi="Arial Narrow"/>
          <w:b/>
        </w:rPr>
        <w:t xml:space="preserve">Po dokončení prací, stanovených v čl. 3, je oprávněn příkazník vystavit příkazci konečnou fakturu do výše sjednané smluvní částky.  </w:t>
      </w:r>
    </w:p>
    <w:p w:rsidR="00EE21DD" w:rsidRDefault="00EE21DD" w:rsidP="00EE21DD">
      <w:pPr>
        <w:tabs>
          <w:tab w:val="left" w:pos="360"/>
        </w:tabs>
        <w:ind w:left="720"/>
        <w:jc w:val="both"/>
        <w:rPr>
          <w:rFonts w:ascii="Arial Narrow" w:hAnsi="Arial Narrow"/>
          <w:b/>
        </w:rPr>
      </w:pPr>
      <w:r>
        <w:rPr>
          <w:rFonts w:ascii="Arial Narrow" w:hAnsi="Arial Narrow"/>
          <w:b/>
        </w:rPr>
        <w:tab/>
      </w:r>
      <w:r>
        <w:rPr>
          <w:rFonts w:ascii="Arial Black" w:hAnsi="Arial Black"/>
        </w:rPr>
        <w:tab/>
      </w:r>
    </w:p>
    <w:p w:rsidR="00EE21DD" w:rsidRDefault="00EE21DD" w:rsidP="00EE21DD">
      <w:pPr>
        <w:tabs>
          <w:tab w:val="left" w:pos="360"/>
        </w:tabs>
        <w:ind w:left="360"/>
        <w:jc w:val="center"/>
        <w:rPr>
          <w:rFonts w:ascii="Arial Black" w:hAnsi="Arial Black"/>
        </w:rPr>
      </w:pPr>
      <w:r>
        <w:rPr>
          <w:rFonts w:ascii="Arial Black" w:hAnsi="Arial Black"/>
        </w:rPr>
        <w:t>Článek 8</w:t>
      </w:r>
    </w:p>
    <w:p w:rsidR="00EE21DD" w:rsidRDefault="00EE21DD" w:rsidP="00EE21DD">
      <w:pPr>
        <w:tabs>
          <w:tab w:val="left" w:pos="360"/>
        </w:tabs>
        <w:ind w:left="360"/>
        <w:jc w:val="center"/>
        <w:rPr>
          <w:rFonts w:ascii="Arial Black" w:hAnsi="Arial Black"/>
        </w:rPr>
      </w:pPr>
      <w:r>
        <w:rPr>
          <w:rFonts w:ascii="Arial Black" w:hAnsi="Arial Black"/>
        </w:rPr>
        <w:t>Náhrada nákladů</w:t>
      </w:r>
    </w:p>
    <w:p w:rsidR="00EE21DD" w:rsidRDefault="00EE21DD" w:rsidP="00EE21DD">
      <w:pPr>
        <w:tabs>
          <w:tab w:val="left" w:pos="360"/>
        </w:tabs>
        <w:ind w:left="360"/>
        <w:jc w:val="both"/>
        <w:rPr>
          <w:rFonts w:ascii="Arial Narrow" w:hAnsi="Arial Narrow"/>
          <w:b/>
        </w:rPr>
      </w:pPr>
      <w:r>
        <w:rPr>
          <w:rFonts w:ascii="Arial Black" w:hAnsi="Arial Black"/>
        </w:rPr>
        <w:tab/>
      </w:r>
      <w:r>
        <w:rPr>
          <w:rFonts w:ascii="Arial Narrow" w:hAnsi="Arial Narrow"/>
          <w:b/>
        </w:rPr>
        <w:t>Příkazník má také vedle odměny za svou činnost pro příkazce, která je předmětem této smlouvy, nárok na náhradu následujících nákladů</w:t>
      </w:r>
      <w:r>
        <w:rPr>
          <w:rFonts w:ascii="Arial Narrow" w:hAnsi="Arial Narrow"/>
          <w:b/>
        </w:rPr>
        <w:t>, pokud byly odsouhlaseny příkazcem</w:t>
      </w:r>
      <w:bookmarkStart w:id="0" w:name="_GoBack"/>
      <w:bookmarkEnd w:id="0"/>
      <w:r>
        <w:rPr>
          <w:rFonts w:ascii="Arial Narrow" w:hAnsi="Arial Narrow"/>
          <w:b/>
        </w:rPr>
        <w:t>:</w:t>
      </w:r>
    </w:p>
    <w:p w:rsidR="00EE21DD" w:rsidRDefault="00EE21DD" w:rsidP="00EE21DD">
      <w:pPr>
        <w:numPr>
          <w:ilvl w:val="0"/>
          <w:numId w:val="9"/>
        </w:numPr>
        <w:jc w:val="both"/>
        <w:rPr>
          <w:rFonts w:ascii="Arial Narrow" w:hAnsi="Arial Narrow"/>
          <w:b/>
        </w:rPr>
      </w:pPr>
      <w:r>
        <w:rPr>
          <w:rFonts w:ascii="Arial Narrow" w:hAnsi="Arial Narrow"/>
          <w:b/>
        </w:rPr>
        <w:t xml:space="preserve">správní a jiné poplatky (za úřední překlady, znalecké posudky, </w:t>
      </w:r>
      <w:proofErr w:type="gramStart"/>
      <w:r>
        <w:rPr>
          <w:rFonts w:ascii="Arial Narrow" w:hAnsi="Arial Narrow"/>
          <w:b/>
        </w:rPr>
        <w:t>odborná      stanoviska</w:t>
      </w:r>
      <w:proofErr w:type="gramEnd"/>
      <w:r>
        <w:rPr>
          <w:rFonts w:ascii="Arial Narrow" w:hAnsi="Arial Narrow"/>
          <w:b/>
        </w:rPr>
        <w:t>, zprávy a vyjádření)</w:t>
      </w:r>
    </w:p>
    <w:p w:rsidR="00EE21DD" w:rsidRDefault="00EE21DD" w:rsidP="00EE21DD">
      <w:pPr>
        <w:ind w:left="1410"/>
        <w:jc w:val="both"/>
        <w:rPr>
          <w:rFonts w:ascii="Arial Narrow" w:hAnsi="Arial Narrow"/>
          <w:b/>
        </w:rPr>
      </w:pPr>
    </w:p>
    <w:p w:rsidR="00EE21DD" w:rsidRDefault="00EE21DD" w:rsidP="00EE21DD">
      <w:pPr>
        <w:ind w:firstLine="708"/>
        <w:jc w:val="both"/>
        <w:rPr>
          <w:rFonts w:ascii="Arial Narrow" w:hAnsi="Arial Narrow"/>
          <w:b/>
        </w:rPr>
      </w:pPr>
      <w:r>
        <w:rPr>
          <w:rFonts w:ascii="Arial Narrow" w:hAnsi="Arial Narrow"/>
          <w:b/>
        </w:rPr>
        <w:t>Náhrada nákladů je splatná spolu s odměnou příkazníka.</w:t>
      </w:r>
    </w:p>
    <w:p w:rsidR="00EE21DD" w:rsidRDefault="00EE21DD" w:rsidP="00EE21DD">
      <w:pPr>
        <w:ind w:firstLine="708"/>
        <w:jc w:val="both"/>
        <w:rPr>
          <w:rFonts w:ascii="Arial Narrow" w:hAnsi="Arial Narrow"/>
          <w:b/>
        </w:rPr>
      </w:pPr>
    </w:p>
    <w:p w:rsidR="00EE21DD" w:rsidRDefault="00EE21DD" w:rsidP="00EE21DD">
      <w:pPr>
        <w:ind w:left="360"/>
        <w:jc w:val="center"/>
        <w:rPr>
          <w:rFonts w:ascii="Arial Black" w:hAnsi="Arial Black"/>
        </w:rPr>
      </w:pPr>
      <w:r>
        <w:rPr>
          <w:rFonts w:ascii="Arial Black" w:hAnsi="Arial Black"/>
        </w:rPr>
        <w:t>Článek 9</w:t>
      </w:r>
    </w:p>
    <w:p w:rsidR="00EE21DD" w:rsidRDefault="00EE21DD" w:rsidP="00EE21DD">
      <w:pPr>
        <w:ind w:left="360"/>
        <w:jc w:val="center"/>
        <w:rPr>
          <w:rFonts w:ascii="Arial Black" w:hAnsi="Arial Black"/>
          <w:b/>
        </w:rPr>
      </w:pPr>
      <w:r>
        <w:rPr>
          <w:rFonts w:ascii="Arial Black" w:hAnsi="Arial Black"/>
          <w:b/>
        </w:rPr>
        <w:t>Předměty, převzaté příkazníkem pro příkazce</w:t>
      </w:r>
    </w:p>
    <w:p w:rsidR="00EE21DD" w:rsidRDefault="00EE21DD" w:rsidP="00EE21DD">
      <w:pPr>
        <w:numPr>
          <w:ilvl w:val="0"/>
          <w:numId w:val="10"/>
        </w:numPr>
        <w:ind w:left="360"/>
        <w:jc w:val="both"/>
        <w:rPr>
          <w:rFonts w:ascii="Arial Narrow" w:hAnsi="Arial Narrow"/>
          <w:b/>
        </w:rPr>
      </w:pPr>
      <w:r>
        <w:rPr>
          <w:rFonts w:ascii="Arial Narrow" w:hAnsi="Arial Narrow"/>
          <w:b/>
        </w:rPr>
        <w:t>Příkazník je povinen předat bez zbytečného odkladu příkazci věci, které za něj převzal při vyřizování záležitostí.</w:t>
      </w:r>
    </w:p>
    <w:p w:rsidR="00EE21DD" w:rsidRDefault="00EE21DD" w:rsidP="00EE21DD">
      <w:pPr>
        <w:ind w:left="360"/>
        <w:jc w:val="both"/>
        <w:rPr>
          <w:rFonts w:ascii="Arial Narrow" w:hAnsi="Arial Narrow"/>
          <w:b/>
        </w:rPr>
      </w:pPr>
    </w:p>
    <w:p w:rsidR="00EE21DD" w:rsidRDefault="00EE21DD" w:rsidP="00EE21DD">
      <w:pPr>
        <w:numPr>
          <w:ilvl w:val="0"/>
          <w:numId w:val="10"/>
        </w:numPr>
        <w:ind w:left="426" w:hanging="426"/>
        <w:jc w:val="both"/>
        <w:rPr>
          <w:rFonts w:ascii="Arial Narrow" w:hAnsi="Arial Narrow"/>
          <w:b/>
        </w:rPr>
      </w:pPr>
      <w:r>
        <w:rPr>
          <w:rFonts w:ascii="Arial Narrow" w:hAnsi="Arial Narrow"/>
          <w:b/>
        </w:rPr>
        <w:t>Příkazník odpovídá za škodu na věcech převzatých od příkazce k </w:t>
      </w:r>
      <w:proofErr w:type="gramStart"/>
      <w:r>
        <w:rPr>
          <w:rFonts w:ascii="Arial Narrow" w:hAnsi="Arial Narrow"/>
          <w:b/>
        </w:rPr>
        <w:t>zařízení  záležitostí</w:t>
      </w:r>
      <w:proofErr w:type="gramEnd"/>
      <w:r>
        <w:rPr>
          <w:rFonts w:ascii="Arial Narrow" w:hAnsi="Arial Narrow"/>
          <w:b/>
        </w:rPr>
        <w:t xml:space="preserve"> a na věcech převzatých při jejím zařizování od třetích osob, ledaže tuto </w:t>
      </w:r>
      <w:r>
        <w:rPr>
          <w:rFonts w:ascii="Arial Narrow" w:hAnsi="Arial Narrow"/>
          <w:b/>
        </w:rPr>
        <w:tab/>
        <w:t>škodu nemohl odvrátit ani při vynaložení odborné péče.</w:t>
      </w:r>
    </w:p>
    <w:p w:rsidR="00EE21DD" w:rsidRDefault="00EE21DD" w:rsidP="00EE21DD">
      <w:pPr>
        <w:ind w:left="360"/>
        <w:jc w:val="both"/>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ind w:left="360"/>
        <w:jc w:val="center"/>
        <w:rPr>
          <w:rFonts w:ascii="Arial Black" w:hAnsi="Arial Black"/>
        </w:rPr>
      </w:pPr>
      <w:r>
        <w:rPr>
          <w:rFonts w:ascii="Arial Black" w:hAnsi="Arial Black"/>
        </w:rPr>
        <w:t>Článek 10</w:t>
      </w:r>
    </w:p>
    <w:p w:rsidR="00EE21DD" w:rsidRDefault="00EE21DD" w:rsidP="00EE21DD">
      <w:pPr>
        <w:ind w:left="360"/>
        <w:jc w:val="center"/>
        <w:rPr>
          <w:rFonts w:ascii="Arial Black" w:hAnsi="Arial Black"/>
          <w:b/>
        </w:rPr>
      </w:pPr>
      <w:r>
        <w:rPr>
          <w:rFonts w:ascii="Arial Black" w:hAnsi="Arial Black"/>
          <w:b/>
        </w:rPr>
        <w:t>Platnost účinnosti trvání smlouvy</w:t>
      </w:r>
    </w:p>
    <w:p w:rsidR="00EE21DD" w:rsidRDefault="00EE21DD" w:rsidP="00EE21DD">
      <w:pPr>
        <w:numPr>
          <w:ilvl w:val="0"/>
          <w:numId w:val="11"/>
        </w:numPr>
        <w:jc w:val="both"/>
        <w:rPr>
          <w:rFonts w:ascii="Arial Narrow" w:hAnsi="Arial Narrow"/>
          <w:b/>
        </w:rPr>
      </w:pPr>
      <w:r>
        <w:rPr>
          <w:rFonts w:ascii="Arial Narrow" w:hAnsi="Arial Narrow"/>
          <w:b/>
        </w:rPr>
        <w:t>Tato smlouva je platná a účinná ode dne jejího podpisu.</w:t>
      </w:r>
    </w:p>
    <w:p w:rsidR="00EE21DD" w:rsidRDefault="00EE21DD" w:rsidP="00EE21DD">
      <w:pPr>
        <w:numPr>
          <w:ilvl w:val="0"/>
          <w:numId w:val="11"/>
        </w:numPr>
        <w:jc w:val="both"/>
        <w:rPr>
          <w:rFonts w:ascii="Arial Narrow" w:hAnsi="Arial Narrow"/>
          <w:b/>
        </w:rPr>
      </w:pPr>
      <w:r>
        <w:rPr>
          <w:rFonts w:ascii="Arial Narrow" w:hAnsi="Arial Narrow"/>
          <w:b/>
        </w:rPr>
        <w:t>Plnění dle této smlouvy započne dnem předání staveniště zhotoviteli.</w:t>
      </w:r>
    </w:p>
    <w:p w:rsidR="00EE21DD" w:rsidRDefault="00EE21DD" w:rsidP="00EE21DD">
      <w:pPr>
        <w:numPr>
          <w:ilvl w:val="0"/>
          <w:numId w:val="11"/>
        </w:numPr>
        <w:jc w:val="both"/>
        <w:rPr>
          <w:rFonts w:ascii="Arial Narrow" w:hAnsi="Arial Narrow"/>
          <w:b/>
        </w:rPr>
      </w:pPr>
      <w:r>
        <w:rPr>
          <w:rFonts w:ascii="Arial Narrow" w:hAnsi="Arial Narrow"/>
          <w:b/>
        </w:rPr>
        <w:t>Tato smlouva se uzavírá na dobu určitou a zaniká splněním dohodnutého rozsahu závazku příkazníkem.</w:t>
      </w:r>
    </w:p>
    <w:p w:rsidR="00EE21DD" w:rsidRDefault="00EE21DD" w:rsidP="00EE21DD">
      <w:pPr>
        <w:jc w:val="both"/>
        <w:rPr>
          <w:rFonts w:ascii="Arial Narrow" w:hAnsi="Arial Narrow"/>
          <w:b/>
        </w:rPr>
      </w:pPr>
    </w:p>
    <w:p w:rsidR="00EE21DD" w:rsidRDefault="00EE21DD" w:rsidP="00EE21DD">
      <w:pPr>
        <w:jc w:val="center"/>
        <w:rPr>
          <w:rFonts w:ascii="Arial Black" w:hAnsi="Arial Black"/>
        </w:rPr>
      </w:pPr>
      <w:r>
        <w:rPr>
          <w:rFonts w:ascii="Arial Black" w:hAnsi="Arial Black"/>
        </w:rPr>
        <w:t>Článek 11</w:t>
      </w:r>
    </w:p>
    <w:p w:rsidR="00EE21DD" w:rsidRDefault="00EE21DD" w:rsidP="00EE21DD">
      <w:pPr>
        <w:jc w:val="center"/>
        <w:rPr>
          <w:rFonts w:ascii="Arial Black" w:hAnsi="Arial Black"/>
        </w:rPr>
      </w:pPr>
      <w:r>
        <w:rPr>
          <w:rFonts w:ascii="Arial Black" w:hAnsi="Arial Black"/>
        </w:rPr>
        <w:t>Ukončení smlouvy</w:t>
      </w:r>
    </w:p>
    <w:p w:rsidR="00EE21DD" w:rsidRDefault="00EE21DD" w:rsidP="00EE21DD">
      <w:pPr>
        <w:jc w:val="both"/>
        <w:rPr>
          <w:rFonts w:ascii="Arial Narrow" w:hAnsi="Arial Narrow"/>
          <w:b/>
        </w:rPr>
      </w:pPr>
      <w:r>
        <w:rPr>
          <w:rFonts w:ascii="Arial Narrow" w:hAnsi="Arial Narrow"/>
          <w:b/>
        </w:rPr>
        <w:t xml:space="preserve">      Tato smlouva končí:</w:t>
      </w:r>
    </w:p>
    <w:p w:rsidR="00EE21DD" w:rsidRDefault="00EE21DD" w:rsidP="00EE21DD">
      <w:pPr>
        <w:numPr>
          <w:ilvl w:val="0"/>
          <w:numId w:val="12"/>
        </w:numPr>
        <w:jc w:val="both"/>
        <w:rPr>
          <w:rFonts w:ascii="Arial Narrow" w:hAnsi="Arial Narrow"/>
          <w:b/>
        </w:rPr>
      </w:pPr>
      <w:r>
        <w:rPr>
          <w:rFonts w:ascii="Arial Narrow" w:hAnsi="Arial Narrow"/>
          <w:b/>
        </w:rPr>
        <w:t>Uplynutím lhůty dle čl. 10 odst. 2.</w:t>
      </w:r>
    </w:p>
    <w:p w:rsidR="00EE21DD" w:rsidRDefault="00EE21DD" w:rsidP="00EE21DD">
      <w:pPr>
        <w:numPr>
          <w:ilvl w:val="0"/>
          <w:numId w:val="12"/>
        </w:numPr>
        <w:jc w:val="both"/>
        <w:rPr>
          <w:rFonts w:ascii="Arial Narrow" w:hAnsi="Arial Narrow"/>
          <w:b/>
        </w:rPr>
      </w:pPr>
      <w:r>
        <w:rPr>
          <w:rFonts w:ascii="Arial Narrow" w:hAnsi="Arial Narrow"/>
          <w:b/>
        </w:rPr>
        <w:t>Výpovědí příkazce nebo příkazníka dle ustanovení čl. 12 této smlouvy.</w:t>
      </w:r>
    </w:p>
    <w:p w:rsidR="00EE21DD" w:rsidRDefault="00EE21DD" w:rsidP="00EE21DD">
      <w:pPr>
        <w:numPr>
          <w:ilvl w:val="0"/>
          <w:numId w:val="12"/>
        </w:numPr>
        <w:jc w:val="both"/>
        <w:rPr>
          <w:rFonts w:ascii="Arial Narrow" w:hAnsi="Arial Narrow"/>
          <w:b/>
        </w:rPr>
      </w:pPr>
      <w:r>
        <w:rPr>
          <w:rFonts w:ascii="Arial Narrow" w:hAnsi="Arial Narrow"/>
          <w:b/>
        </w:rPr>
        <w:t>Odstoupení od smlouvy dle ustanovení čl. 13 této smlouvy.</w:t>
      </w:r>
    </w:p>
    <w:p w:rsidR="00EE21DD" w:rsidRDefault="00EE21DD" w:rsidP="00EE21DD">
      <w:pPr>
        <w:numPr>
          <w:ilvl w:val="0"/>
          <w:numId w:val="12"/>
        </w:numPr>
        <w:jc w:val="both"/>
        <w:rPr>
          <w:rFonts w:ascii="Arial Narrow" w:hAnsi="Arial Narrow"/>
          <w:b/>
        </w:rPr>
      </w:pPr>
      <w:r>
        <w:rPr>
          <w:rFonts w:ascii="Arial Narrow" w:hAnsi="Arial Narrow"/>
          <w:b/>
        </w:rPr>
        <w:t>Zánikem příkazce nebo příkazníka bez právního zástupce.</w:t>
      </w:r>
    </w:p>
    <w:p w:rsidR="00EE21DD" w:rsidRDefault="00EE21DD" w:rsidP="00EE21DD">
      <w:pPr>
        <w:numPr>
          <w:ilvl w:val="0"/>
          <w:numId w:val="12"/>
        </w:numPr>
        <w:jc w:val="both"/>
        <w:rPr>
          <w:rFonts w:ascii="Arial Narrow" w:hAnsi="Arial Narrow"/>
          <w:b/>
        </w:rPr>
      </w:pPr>
      <w:r>
        <w:rPr>
          <w:rFonts w:ascii="Arial Narrow" w:hAnsi="Arial Narrow"/>
          <w:b/>
        </w:rPr>
        <w:t>Ztrátou oprávnění příkazníka k výkonu dohodnuté činnosti.</w:t>
      </w:r>
    </w:p>
    <w:p w:rsidR="00EE21DD" w:rsidRDefault="00EE21DD" w:rsidP="00EE21DD">
      <w:pPr>
        <w:jc w:val="both"/>
        <w:rPr>
          <w:rFonts w:ascii="Arial Black" w:hAnsi="Arial Black"/>
        </w:rPr>
      </w:pPr>
    </w:p>
    <w:p w:rsidR="00EE21DD" w:rsidRDefault="00EE21DD" w:rsidP="00EE21DD">
      <w:pPr>
        <w:jc w:val="both"/>
        <w:rPr>
          <w:rFonts w:ascii="Arial Black" w:hAnsi="Arial Black"/>
        </w:rPr>
      </w:pPr>
    </w:p>
    <w:p w:rsidR="00EE21DD" w:rsidRDefault="00EE21DD" w:rsidP="00EE21DD">
      <w:pPr>
        <w:jc w:val="center"/>
        <w:rPr>
          <w:rFonts w:ascii="Arial Black" w:hAnsi="Arial Black"/>
        </w:rPr>
      </w:pPr>
      <w:r>
        <w:rPr>
          <w:rFonts w:ascii="Arial Black" w:hAnsi="Arial Black"/>
        </w:rPr>
        <w:t>Článek 12</w:t>
      </w:r>
    </w:p>
    <w:p w:rsidR="00EE21DD" w:rsidRDefault="00EE21DD" w:rsidP="00EE21DD">
      <w:pPr>
        <w:jc w:val="center"/>
        <w:rPr>
          <w:rFonts w:ascii="Arial Black" w:hAnsi="Arial Black"/>
        </w:rPr>
      </w:pPr>
      <w:r>
        <w:rPr>
          <w:rFonts w:ascii="Arial Black" w:hAnsi="Arial Black"/>
        </w:rPr>
        <w:t>Ukončení smlouvy</w:t>
      </w:r>
    </w:p>
    <w:p w:rsidR="00EE21DD" w:rsidRDefault="00EE21DD" w:rsidP="00EE21DD">
      <w:pPr>
        <w:numPr>
          <w:ilvl w:val="0"/>
          <w:numId w:val="13"/>
        </w:numPr>
        <w:jc w:val="both"/>
        <w:rPr>
          <w:rFonts w:ascii="Arial Narrow" w:hAnsi="Arial Narrow"/>
          <w:b/>
        </w:rPr>
      </w:pPr>
      <w:r>
        <w:rPr>
          <w:rFonts w:ascii="Arial Narrow" w:hAnsi="Arial Narrow"/>
          <w:b/>
        </w:rPr>
        <w:t>Příkazce je oprávněn tuto smlouvu kdykoliv vypovědět písemnou výpovědí adresovanou</w:t>
      </w:r>
    </w:p>
    <w:p w:rsidR="00EE21DD" w:rsidRDefault="00EE21DD" w:rsidP="00EE21DD">
      <w:pPr>
        <w:ind w:left="720"/>
        <w:jc w:val="both"/>
        <w:rPr>
          <w:rFonts w:ascii="Arial Narrow" w:hAnsi="Arial Narrow"/>
          <w:b/>
        </w:rPr>
      </w:pPr>
      <w:r>
        <w:rPr>
          <w:rFonts w:ascii="Arial Narrow" w:hAnsi="Arial Narrow"/>
          <w:b/>
        </w:rPr>
        <w:t xml:space="preserve">příkazníkovi, a to v jednoměsíční výpovědní lhůtě, která počíná běžet prvního dne měsíce následujícího po učinění výpovědi. Výpověď se považuje za řádně učiněnou podáním na poštu či jinému veřejnému přepravci k doručení adresátovi – příkazníkovi na poslední jeho známou adresu (v pochybnostech se má za to, že jde o adresu v stanovení čl. 1 této smlouvy). Byla-li udělena příkazníkovi plná moc k jednání jménem příkazce se třetími osobami, požaduje se plná moc za </w:t>
      </w:r>
      <w:r>
        <w:rPr>
          <w:rFonts w:ascii="Arial Narrow" w:hAnsi="Arial Narrow"/>
          <w:b/>
        </w:rPr>
        <w:lastRenderedPageBreak/>
        <w:t>odvolanou dnem ukončení této smlouvy, není-li ve výpovědi nastaveno, že plná moc je odvolána k datu dřívějšímu nebo s okamžitou účinností. Ustanovení obecně závazných právních předpisů o účinnosti odvolání v plné moci vůči třetím osobám tímto zůstávají nedotčena.</w:t>
      </w:r>
    </w:p>
    <w:p w:rsidR="00EE21DD" w:rsidRDefault="00EE21DD" w:rsidP="00EE21DD">
      <w:pPr>
        <w:ind w:left="360" w:hanging="360"/>
        <w:jc w:val="both"/>
        <w:rPr>
          <w:rFonts w:ascii="Arial Narrow" w:hAnsi="Arial Narrow"/>
          <w:b/>
        </w:rPr>
      </w:pPr>
    </w:p>
    <w:p w:rsidR="00EE21DD" w:rsidRDefault="00EE21DD" w:rsidP="00EE21DD">
      <w:pPr>
        <w:pStyle w:val="Odstavecseseznamem"/>
        <w:numPr>
          <w:ilvl w:val="0"/>
          <w:numId w:val="13"/>
        </w:numPr>
        <w:ind w:left="709"/>
        <w:jc w:val="both"/>
        <w:rPr>
          <w:rFonts w:ascii="Arial Narrow" w:hAnsi="Arial Narrow"/>
          <w:b/>
        </w:rPr>
      </w:pPr>
      <w:r>
        <w:rPr>
          <w:rFonts w:ascii="Arial Narrow" w:hAnsi="Arial Narrow"/>
          <w:b/>
        </w:rPr>
        <w:t>Od účinnosti výpovědi dle ustanovení čl. 12, odstavce 1 této smlouvy je příkazník povinen nepokračovat v činnosti, na kterou se výpověď vztahuje. Je však povinen příkazce upozornit na opatření, potřebná k tomu, aby se zabránilo vzniku škody bezprostředně hrozící příkazci nedokončením činnosti, související se zařizování záležitostí.</w:t>
      </w:r>
    </w:p>
    <w:p w:rsidR="00EE21DD" w:rsidRDefault="00EE21DD" w:rsidP="00EE21DD">
      <w:pPr>
        <w:ind w:left="360"/>
        <w:jc w:val="both"/>
        <w:rPr>
          <w:rFonts w:ascii="Arial Narrow" w:hAnsi="Arial Narrow"/>
          <w:b/>
        </w:rPr>
      </w:pPr>
    </w:p>
    <w:p w:rsidR="00EE21DD" w:rsidRDefault="00EE21DD" w:rsidP="00EE21DD">
      <w:pPr>
        <w:numPr>
          <w:ilvl w:val="0"/>
          <w:numId w:val="13"/>
        </w:numPr>
        <w:ind w:left="709" w:hanging="425"/>
        <w:jc w:val="both"/>
        <w:rPr>
          <w:rFonts w:ascii="Arial Narrow" w:hAnsi="Arial Narrow"/>
          <w:b/>
        </w:rPr>
      </w:pPr>
      <w:r>
        <w:rPr>
          <w:rFonts w:ascii="Arial Narrow" w:hAnsi="Arial Narrow"/>
          <w:b/>
        </w:rPr>
        <w:t>Příkazník je oprávněn tuto smlouvu kdykoli vypovědět písemnou výpovědí, adresovanou příkazci, a to v jednoměsíční výpovědní lhůtě, která počíná běžet</w:t>
      </w:r>
      <w:r>
        <w:rPr>
          <w:rFonts w:ascii="Arial Narrow" w:hAnsi="Arial Narrow"/>
          <w:b/>
        </w:rPr>
        <w:tab/>
        <w:t>prvního dne měsíce následujícího po učinění výpovědi. Výpověď se považuje za</w:t>
      </w:r>
      <w:r>
        <w:rPr>
          <w:rFonts w:ascii="Arial Narrow" w:hAnsi="Arial Narrow"/>
          <w:b/>
        </w:rPr>
        <w:tab/>
        <w:t xml:space="preserve">řádně učiněnou podáním na poštu či jinému veřejnému přepravci k doručení </w:t>
      </w:r>
      <w:r>
        <w:rPr>
          <w:rFonts w:ascii="Arial Narrow" w:hAnsi="Arial Narrow"/>
          <w:b/>
        </w:rPr>
        <w:tab/>
      </w:r>
      <w:proofErr w:type="gramStart"/>
      <w:r>
        <w:rPr>
          <w:rFonts w:ascii="Arial Narrow" w:hAnsi="Arial Narrow"/>
          <w:b/>
        </w:rPr>
        <w:t>adresátovi</w:t>
      </w:r>
      <w:proofErr w:type="gramEnd"/>
      <w:r>
        <w:rPr>
          <w:rFonts w:ascii="Arial Narrow" w:hAnsi="Arial Narrow"/>
          <w:b/>
        </w:rPr>
        <w:t xml:space="preserve"> –</w:t>
      </w:r>
      <w:proofErr w:type="gramStart"/>
      <w:r>
        <w:rPr>
          <w:rFonts w:ascii="Arial Narrow" w:hAnsi="Arial Narrow"/>
          <w:b/>
        </w:rPr>
        <w:t>příkazci</w:t>
      </w:r>
      <w:proofErr w:type="gramEnd"/>
      <w:r>
        <w:rPr>
          <w:rFonts w:ascii="Arial Narrow" w:hAnsi="Arial Narrow"/>
          <w:b/>
        </w:rPr>
        <w:t xml:space="preserve"> na poslední jeho známou adresu (v pochybnostech se má </w:t>
      </w:r>
      <w:r>
        <w:rPr>
          <w:rFonts w:ascii="Arial Narrow" w:hAnsi="Arial Narrow"/>
          <w:b/>
        </w:rPr>
        <w:tab/>
        <w:t>za to, že jde o adresu uvedenou v článku 1 této smlouvy).</w:t>
      </w:r>
    </w:p>
    <w:p w:rsidR="00EE21DD" w:rsidRDefault="00EE21DD" w:rsidP="00EE21DD">
      <w:pPr>
        <w:ind w:left="709" w:hanging="425"/>
        <w:jc w:val="both"/>
        <w:rPr>
          <w:rFonts w:ascii="Arial Narrow" w:hAnsi="Arial Narrow"/>
          <w:b/>
        </w:rPr>
      </w:pPr>
    </w:p>
    <w:p w:rsidR="00EE21DD" w:rsidRDefault="00EE21DD" w:rsidP="00EE21DD">
      <w:pPr>
        <w:numPr>
          <w:ilvl w:val="0"/>
          <w:numId w:val="13"/>
        </w:numPr>
        <w:ind w:left="709" w:hanging="425"/>
        <w:jc w:val="both"/>
        <w:rPr>
          <w:rFonts w:ascii="Arial Narrow" w:hAnsi="Arial Narrow"/>
          <w:b/>
        </w:rPr>
      </w:pPr>
      <w:r>
        <w:rPr>
          <w:rFonts w:ascii="Arial Narrow" w:hAnsi="Arial Narrow"/>
          <w:b/>
        </w:rPr>
        <w:t xml:space="preserve">V případě výpovědi učiněné příkazcem zaniká ke dni účinnosti závazek příkazníka uskutečňovat činnost, ke které se zavázal. Jestliže by tímto porušením činnosti vznikla příkazci škoda, je příkazník povinen upozornit, jaká opatření je </w:t>
      </w:r>
      <w:r>
        <w:rPr>
          <w:rFonts w:ascii="Arial Narrow" w:hAnsi="Arial Narrow"/>
          <w:b/>
        </w:rPr>
        <w:tab/>
        <w:t>třeba učinit k jejímu odvrácení. Jestliže tato opatření příkazce nemůže učinit ani pomocí jiných osob a požádá příkazníka, aby je učinil sám, je příkazník k </w:t>
      </w:r>
      <w:proofErr w:type="gramStart"/>
      <w:r>
        <w:rPr>
          <w:rFonts w:ascii="Arial Narrow" w:hAnsi="Arial Narrow"/>
          <w:b/>
        </w:rPr>
        <w:t>tomu  povinen</w:t>
      </w:r>
      <w:proofErr w:type="gramEnd"/>
      <w:r>
        <w:rPr>
          <w:rFonts w:ascii="Arial Narrow" w:hAnsi="Arial Narrow"/>
          <w:b/>
        </w:rPr>
        <w:t>.</w:t>
      </w:r>
    </w:p>
    <w:p w:rsidR="00EE21DD" w:rsidRDefault="00EE21DD" w:rsidP="00EE21DD">
      <w:pPr>
        <w:ind w:left="360"/>
        <w:jc w:val="both"/>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jc w:val="center"/>
        <w:rPr>
          <w:rFonts w:ascii="Arial Black" w:hAnsi="Arial Black"/>
        </w:rPr>
      </w:pPr>
      <w:r>
        <w:rPr>
          <w:rFonts w:ascii="Arial Black" w:hAnsi="Arial Black"/>
        </w:rPr>
        <w:t>Článek 13</w:t>
      </w:r>
    </w:p>
    <w:p w:rsidR="00EE21DD" w:rsidRDefault="00EE21DD" w:rsidP="00EE21DD">
      <w:pPr>
        <w:jc w:val="center"/>
        <w:rPr>
          <w:rFonts w:ascii="Arial Black" w:hAnsi="Arial Black"/>
        </w:rPr>
      </w:pPr>
      <w:r>
        <w:rPr>
          <w:rFonts w:ascii="Arial Black" w:hAnsi="Arial Black"/>
        </w:rPr>
        <w:t>Odstoupení od smlouvy</w:t>
      </w:r>
    </w:p>
    <w:p w:rsidR="00EE21DD" w:rsidRDefault="00EE21DD" w:rsidP="00EE21DD">
      <w:pPr>
        <w:numPr>
          <w:ilvl w:val="0"/>
          <w:numId w:val="14"/>
        </w:numPr>
        <w:jc w:val="both"/>
        <w:rPr>
          <w:rFonts w:ascii="Arial Narrow" w:hAnsi="Arial Narrow"/>
          <w:b/>
        </w:rPr>
      </w:pPr>
      <w:r>
        <w:rPr>
          <w:rFonts w:ascii="Arial Narrow" w:hAnsi="Arial Narrow"/>
          <w:b/>
        </w:rPr>
        <w:t>Kterákoliv ze stran je oprávněna od této smlouvy odstoupit písemným prohlášením adresovaným druhé straně s tím, že odstoupení je účinné doručením předmětného prohlášení druhé smluvní straně. Důvodem odstoupení od smlouvy je velmi vážné porušení této smlouvy druhou smluvní stranou, nebo její opakované porušování s tím, že druhá smluvní strana již byla na porušení smlouvy upozorněna a vyzvána k jejímu řádnému plnění a odstranění vadného stavu.</w:t>
      </w:r>
    </w:p>
    <w:p w:rsidR="00EE21DD" w:rsidRDefault="00EE21DD" w:rsidP="00EE21DD">
      <w:pPr>
        <w:ind w:left="360"/>
        <w:jc w:val="both"/>
        <w:rPr>
          <w:rFonts w:ascii="Arial Narrow" w:hAnsi="Arial Narrow"/>
          <w:b/>
        </w:rPr>
      </w:pPr>
    </w:p>
    <w:p w:rsidR="00EE21DD" w:rsidRDefault="00EE21DD" w:rsidP="00EE21DD">
      <w:pPr>
        <w:numPr>
          <w:ilvl w:val="0"/>
          <w:numId w:val="14"/>
        </w:numPr>
        <w:ind w:left="709"/>
        <w:jc w:val="both"/>
        <w:rPr>
          <w:rFonts w:ascii="Arial Narrow" w:hAnsi="Arial Narrow"/>
          <w:b/>
        </w:rPr>
      </w:pPr>
      <w:r>
        <w:rPr>
          <w:rFonts w:ascii="Arial Narrow" w:hAnsi="Arial Narrow"/>
          <w:b/>
        </w:rPr>
        <w:t xml:space="preserve">Za velmi vážné porušení této smlouvy, jako důvod odstoupení od smlouvy ze strany </w:t>
      </w:r>
      <w:r>
        <w:rPr>
          <w:rFonts w:ascii="Arial Narrow" w:hAnsi="Arial Narrow"/>
          <w:b/>
        </w:rPr>
        <w:tab/>
        <w:t xml:space="preserve">příkazníka, se považuje zejména odmítnutí plné moci, neposkytnutí věcí, podkladů, </w:t>
      </w:r>
      <w:r>
        <w:rPr>
          <w:rFonts w:ascii="Arial Narrow" w:hAnsi="Arial Narrow"/>
          <w:b/>
        </w:rPr>
        <w:tab/>
        <w:t>informací či součinnost, která je zapotřebí pro splnění závazku příkazníka.</w:t>
      </w:r>
    </w:p>
    <w:p w:rsidR="00EE21DD" w:rsidRDefault="00EE21DD" w:rsidP="00EE21DD">
      <w:pPr>
        <w:ind w:left="360"/>
        <w:jc w:val="both"/>
        <w:rPr>
          <w:rFonts w:ascii="Arial Narrow" w:hAnsi="Arial Narrow"/>
          <w:b/>
        </w:rPr>
      </w:pPr>
    </w:p>
    <w:p w:rsidR="00EE21DD" w:rsidRDefault="00EE21DD" w:rsidP="00EE21DD">
      <w:pPr>
        <w:numPr>
          <w:ilvl w:val="0"/>
          <w:numId w:val="14"/>
        </w:numPr>
        <w:ind w:left="709" w:hanging="425"/>
        <w:jc w:val="both"/>
        <w:rPr>
          <w:rFonts w:ascii="Arial Narrow" w:hAnsi="Arial Narrow"/>
          <w:b/>
        </w:rPr>
      </w:pPr>
      <w:r>
        <w:rPr>
          <w:rFonts w:ascii="Arial Narrow" w:hAnsi="Arial Narrow"/>
          <w:b/>
        </w:rPr>
        <w:t xml:space="preserve">Ustanovení čl. </w:t>
      </w:r>
      <w:smartTag w:uri="urn:schemas-microsoft-com:office:smarttags" w:element="metricconverter">
        <w:smartTagPr>
          <w:attr w:name="ProductID" w:val="12 a"/>
        </w:smartTagPr>
        <w:r>
          <w:rPr>
            <w:rFonts w:ascii="Arial Narrow" w:hAnsi="Arial Narrow"/>
            <w:b/>
          </w:rPr>
          <w:t>12 a</w:t>
        </w:r>
      </w:smartTag>
      <w:r>
        <w:rPr>
          <w:rFonts w:ascii="Arial Narrow" w:hAnsi="Arial Narrow"/>
          <w:b/>
        </w:rPr>
        <w:t xml:space="preserve"> povinnosti upozornit na opatření potřebná k tomu, aby </w:t>
      </w:r>
      <w:proofErr w:type="gramStart"/>
      <w:r>
        <w:rPr>
          <w:rFonts w:ascii="Arial Narrow" w:hAnsi="Arial Narrow"/>
          <w:b/>
        </w:rPr>
        <w:t>se  zabránilo</w:t>
      </w:r>
      <w:proofErr w:type="gramEnd"/>
      <w:r>
        <w:rPr>
          <w:rFonts w:ascii="Arial Narrow" w:hAnsi="Arial Narrow"/>
          <w:b/>
        </w:rPr>
        <w:t xml:space="preserve"> vzniku škody bezprostředně hrozící příkazci, jakož i na kroky nutné k odvrácení bezprostředního nebezpečí hrozícího právům a oprávněným zájmům příkazce se užijí analogicky. </w:t>
      </w:r>
    </w:p>
    <w:p w:rsidR="00EE21DD" w:rsidRDefault="00EE21DD" w:rsidP="00EE21DD">
      <w:pPr>
        <w:pStyle w:val="Odstavecseseznamem"/>
        <w:rPr>
          <w:rFonts w:ascii="Arial Narrow" w:hAnsi="Arial Narrow"/>
          <w:b/>
        </w:rPr>
      </w:pPr>
    </w:p>
    <w:p w:rsidR="00EE21DD" w:rsidRDefault="00EE21DD" w:rsidP="00EE21DD">
      <w:pPr>
        <w:numPr>
          <w:ilvl w:val="0"/>
          <w:numId w:val="14"/>
        </w:numPr>
        <w:ind w:left="709" w:hanging="425"/>
        <w:jc w:val="both"/>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ind w:left="360"/>
        <w:jc w:val="center"/>
        <w:rPr>
          <w:rFonts w:ascii="Arial Black" w:hAnsi="Arial Black"/>
        </w:rPr>
      </w:pPr>
      <w:r>
        <w:rPr>
          <w:rFonts w:ascii="Arial Black" w:hAnsi="Arial Black"/>
        </w:rPr>
        <w:t>Článek 14</w:t>
      </w:r>
    </w:p>
    <w:p w:rsidR="00EE21DD" w:rsidRDefault="00EE21DD" w:rsidP="00EE21DD">
      <w:pPr>
        <w:numPr>
          <w:ilvl w:val="0"/>
          <w:numId w:val="15"/>
        </w:numPr>
        <w:ind w:left="360"/>
        <w:jc w:val="both"/>
        <w:rPr>
          <w:rFonts w:ascii="Arial Narrow" w:hAnsi="Arial Narrow"/>
          <w:b/>
        </w:rPr>
      </w:pPr>
      <w:r>
        <w:rPr>
          <w:rFonts w:ascii="Arial Narrow" w:hAnsi="Arial Narrow"/>
          <w:b/>
        </w:rPr>
        <w:t>Příkazník se zavazuje uchovat v tajnosti veškeré informace, okolnosti a údaje, které se dozvěděl v souvislosti s vyřizováním záležitostí pro příkazce, ledaže se tyto informace, okolnosti a údaje stanou obecně známými jinak než prostřednictvím příkazce.</w:t>
      </w:r>
    </w:p>
    <w:p w:rsidR="00EE21DD" w:rsidRDefault="00EE21DD" w:rsidP="00EE21DD">
      <w:pPr>
        <w:ind w:left="360"/>
        <w:jc w:val="both"/>
        <w:rPr>
          <w:rFonts w:ascii="Arial Narrow" w:hAnsi="Arial Narrow"/>
          <w:b/>
        </w:rPr>
      </w:pPr>
    </w:p>
    <w:p w:rsidR="00EE21DD" w:rsidRDefault="00EE21DD" w:rsidP="00EE21DD">
      <w:pPr>
        <w:numPr>
          <w:ilvl w:val="0"/>
          <w:numId w:val="15"/>
        </w:numPr>
        <w:ind w:left="360"/>
        <w:jc w:val="both"/>
        <w:rPr>
          <w:rFonts w:ascii="Arial Narrow" w:hAnsi="Arial Narrow"/>
          <w:b/>
        </w:rPr>
      </w:pPr>
      <w:r>
        <w:rPr>
          <w:rFonts w:ascii="Arial Narrow" w:hAnsi="Arial Narrow"/>
          <w:b/>
        </w:rPr>
        <w:t xml:space="preserve">Závazek dle předchozího ustanovení zůstává v platnosti i po ukončení této smlouvy Dle ustanovení čl. </w:t>
      </w:r>
      <w:smartTag w:uri="urn:schemas-microsoft-com:office:smarttags" w:element="metricconverter">
        <w:smartTagPr>
          <w:attr w:name="ProductID" w:val="11 a"/>
        </w:smartTagPr>
        <w:r>
          <w:rPr>
            <w:rFonts w:ascii="Arial Narrow" w:hAnsi="Arial Narrow"/>
            <w:b/>
          </w:rPr>
          <w:t>11 a</w:t>
        </w:r>
      </w:smartTag>
      <w:r>
        <w:rPr>
          <w:rFonts w:ascii="Arial Narrow" w:hAnsi="Arial Narrow"/>
          <w:b/>
        </w:rPr>
        <w:t xml:space="preserve"> násl.</w:t>
      </w:r>
    </w:p>
    <w:p w:rsidR="00EE21DD" w:rsidRDefault="00EE21DD" w:rsidP="00EE21DD">
      <w:pPr>
        <w:ind w:left="360"/>
        <w:jc w:val="both"/>
        <w:rPr>
          <w:rFonts w:ascii="Arial Narrow" w:hAnsi="Arial Narrow"/>
          <w:b/>
        </w:rPr>
      </w:pPr>
    </w:p>
    <w:p w:rsidR="00EE21DD" w:rsidRDefault="00EE21DD" w:rsidP="00EE21DD">
      <w:pPr>
        <w:jc w:val="center"/>
        <w:rPr>
          <w:rFonts w:ascii="Arial Black" w:hAnsi="Arial Black"/>
        </w:rPr>
      </w:pPr>
      <w:r>
        <w:rPr>
          <w:rFonts w:ascii="Arial Black" w:hAnsi="Arial Black"/>
        </w:rPr>
        <w:t>Článek 15</w:t>
      </w:r>
    </w:p>
    <w:p w:rsidR="00EE21DD" w:rsidRDefault="00EE21DD" w:rsidP="00EE21DD">
      <w:pPr>
        <w:ind w:left="360"/>
        <w:jc w:val="center"/>
        <w:rPr>
          <w:rFonts w:ascii="Arial Black" w:hAnsi="Arial Black"/>
        </w:rPr>
      </w:pPr>
      <w:r>
        <w:rPr>
          <w:rFonts w:ascii="Arial Black" w:hAnsi="Arial Black"/>
        </w:rPr>
        <w:t>Rozhodné právo</w:t>
      </w:r>
    </w:p>
    <w:p w:rsidR="00EE21DD" w:rsidRDefault="00EE21DD" w:rsidP="00EE21DD">
      <w:pPr>
        <w:ind w:left="360"/>
        <w:jc w:val="both"/>
        <w:rPr>
          <w:rFonts w:ascii="Arial Narrow" w:hAnsi="Arial Narrow"/>
          <w:b/>
        </w:rPr>
      </w:pPr>
      <w:r>
        <w:rPr>
          <w:rFonts w:ascii="Arial Narrow" w:hAnsi="Arial Narrow"/>
          <w:b/>
        </w:rPr>
        <w:t>Tato smlouva podléhá materiálnímu právu České republiky s vyloučením kolizních norem</w:t>
      </w:r>
    </w:p>
    <w:p w:rsidR="00EE21DD" w:rsidRDefault="00EE21DD" w:rsidP="00EE21DD">
      <w:pPr>
        <w:ind w:left="360"/>
        <w:jc w:val="both"/>
        <w:rPr>
          <w:rFonts w:ascii="Arial Narrow" w:hAnsi="Arial Narrow"/>
          <w:b/>
        </w:rPr>
      </w:pPr>
    </w:p>
    <w:p w:rsidR="00EE21DD" w:rsidRDefault="00EE21DD" w:rsidP="00EE21DD">
      <w:pPr>
        <w:ind w:left="360"/>
        <w:jc w:val="center"/>
        <w:rPr>
          <w:rFonts w:ascii="Arial Black" w:hAnsi="Arial Black"/>
        </w:rPr>
      </w:pPr>
    </w:p>
    <w:p w:rsidR="00EE21DD" w:rsidRDefault="00EE21DD" w:rsidP="00EE21DD">
      <w:pPr>
        <w:ind w:left="360"/>
        <w:jc w:val="center"/>
        <w:rPr>
          <w:rFonts w:ascii="Arial Black" w:hAnsi="Arial Black"/>
        </w:rPr>
      </w:pPr>
      <w:r>
        <w:rPr>
          <w:rFonts w:ascii="Arial Black" w:hAnsi="Arial Black"/>
        </w:rPr>
        <w:lastRenderedPageBreak/>
        <w:t>Článek 16</w:t>
      </w:r>
    </w:p>
    <w:p w:rsidR="00EE21DD" w:rsidRDefault="00EE21DD" w:rsidP="00EE21DD">
      <w:pPr>
        <w:ind w:left="360"/>
        <w:jc w:val="center"/>
        <w:rPr>
          <w:rFonts w:ascii="Arial Black" w:hAnsi="Arial Black"/>
        </w:rPr>
      </w:pPr>
      <w:r>
        <w:rPr>
          <w:rFonts w:ascii="Arial Black" w:hAnsi="Arial Black"/>
        </w:rPr>
        <w:t>Řešení sporu</w:t>
      </w:r>
    </w:p>
    <w:p w:rsidR="00EE21DD" w:rsidRDefault="00EE21DD" w:rsidP="00EE21DD">
      <w:pPr>
        <w:numPr>
          <w:ilvl w:val="0"/>
          <w:numId w:val="16"/>
        </w:numPr>
        <w:ind w:left="360"/>
        <w:jc w:val="both"/>
        <w:rPr>
          <w:rFonts w:ascii="Arial Narrow" w:hAnsi="Arial Narrow"/>
          <w:b/>
        </w:rPr>
      </w:pPr>
      <w:r>
        <w:rPr>
          <w:rFonts w:ascii="Arial Narrow" w:hAnsi="Arial Narrow"/>
          <w:b/>
        </w:rPr>
        <w:t>Toto ustanovení se zásadně vztahuje na řešení veškerých sporů, vyplývajících ze vzniku, výkladu, realizace a ukončení této smlouvy, jakož i veškeré vztahy bezprostředně související (dále jen „spory“).</w:t>
      </w:r>
    </w:p>
    <w:p w:rsidR="00EE21DD" w:rsidRDefault="00EE21DD" w:rsidP="00EE21DD">
      <w:pPr>
        <w:ind w:left="360"/>
        <w:jc w:val="both"/>
        <w:rPr>
          <w:rFonts w:ascii="Arial Narrow" w:hAnsi="Arial Narrow"/>
          <w:b/>
        </w:rPr>
      </w:pPr>
    </w:p>
    <w:p w:rsidR="00EE21DD" w:rsidRDefault="00EE21DD" w:rsidP="00EE21DD">
      <w:pPr>
        <w:numPr>
          <w:ilvl w:val="0"/>
          <w:numId w:val="16"/>
        </w:numPr>
        <w:ind w:left="360"/>
        <w:jc w:val="both"/>
        <w:rPr>
          <w:rFonts w:ascii="Arial Narrow" w:hAnsi="Arial Narrow"/>
          <w:b/>
        </w:rPr>
      </w:pPr>
      <w:r>
        <w:rPr>
          <w:rFonts w:ascii="Arial Narrow" w:hAnsi="Arial Narrow"/>
          <w:b/>
        </w:rPr>
        <w:t>Strany se zavazují, že veškeré spory se budou snažit řešit smírnou cestou. Nebude-li vyřešení smírnou cestou možné, může podat kterákoliv strana této smlouvy návrh (žalobu) na řešení sporu (rozhodnutí) v souladu s obecně závaznými právními předpisy u věcně a místně příslušného soudu.</w:t>
      </w:r>
    </w:p>
    <w:p w:rsidR="00EE21DD" w:rsidRDefault="00EE21DD" w:rsidP="00EE21DD">
      <w:pPr>
        <w:pStyle w:val="Odstavecseseznamem"/>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ind w:left="360"/>
        <w:jc w:val="center"/>
        <w:rPr>
          <w:rFonts w:ascii="Arial Black" w:hAnsi="Arial Black"/>
        </w:rPr>
      </w:pPr>
      <w:r>
        <w:rPr>
          <w:rFonts w:ascii="Arial Black" w:hAnsi="Arial Black"/>
        </w:rPr>
        <w:t>Článek 17</w:t>
      </w:r>
    </w:p>
    <w:p w:rsidR="00EE21DD" w:rsidRDefault="00EE21DD" w:rsidP="00EE21DD">
      <w:pPr>
        <w:ind w:left="360"/>
        <w:jc w:val="center"/>
        <w:rPr>
          <w:rFonts w:ascii="Arial Black" w:hAnsi="Arial Black"/>
          <w:b/>
        </w:rPr>
      </w:pPr>
      <w:r>
        <w:rPr>
          <w:rFonts w:ascii="Arial Black" w:hAnsi="Arial Black"/>
          <w:b/>
        </w:rPr>
        <w:t>Písemná forma, změny, jiná ustanovení</w:t>
      </w:r>
    </w:p>
    <w:p w:rsidR="00EE21DD" w:rsidRDefault="00EE21DD" w:rsidP="00EE21DD">
      <w:pPr>
        <w:numPr>
          <w:ilvl w:val="0"/>
          <w:numId w:val="17"/>
        </w:numPr>
        <w:ind w:left="360"/>
        <w:jc w:val="both"/>
        <w:rPr>
          <w:rFonts w:ascii="Arial Narrow" w:hAnsi="Arial Narrow"/>
          <w:b/>
        </w:rPr>
      </w:pPr>
      <w:r>
        <w:rPr>
          <w:rFonts w:ascii="Arial Narrow" w:hAnsi="Arial Narrow"/>
          <w:b/>
        </w:rPr>
        <w:t xml:space="preserve">Tato smlouva se uzavírá v písemné formě, přičemž veškeré její změny tohoto </w:t>
      </w:r>
      <w:r>
        <w:rPr>
          <w:rFonts w:ascii="Arial Narrow" w:hAnsi="Arial Narrow"/>
          <w:b/>
        </w:rPr>
        <w:tab/>
        <w:t xml:space="preserve">ustanovení je možno učinit jen v písemné formě na základě úplného a vzájemného </w:t>
      </w:r>
      <w:r>
        <w:rPr>
          <w:rFonts w:ascii="Arial Narrow" w:hAnsi="Arial Narrow"/>
          <w:b/>
        </w:rPr>
        <w:tab/>
        <w:t>konsenzu obou stran této smlouvy.</w:t>
      </w:r>
    </w:p>
    <w:p w:rsidR="00EE21DD" w:rsidRDefault="00EE21DD" w:rsidP="00EE21DD">
      <w:pPr>
        <w:ind w:left="360"/>
        <w:jc w:val="both"/>
        <w:rPr>
          <w:rFonts w:ascii="Arial Narrow" w:hAnsi="Arial Narrow"/>
          <w:b/>
        </w:rPr>
      </w:pPr>
    </w:p>
    <w:p w:rsidR="00EE21DD" w:rsidRDefault="00EE21DD" w:rsidP="00EE21DD">
      <w:pPr>
        <w:numPr>
          <w:ilvl w:val="0"/>
          <w:numId w:val="17"/>
        </w:numPr>
        <w:ind w:left="360"/>
        <w:jc w:val="both"/>
        <w:rPr>
          <w:rFonts w:ascii="Arial Narrow" w:hAnsi="Arial Narrow"/>
          <w:b/>
        </w:rPr>
      </w:pPr>
      <w:r>
        <w:rPr>
          <w:rFonts w:ascii="Arial Narrow" w:hAnsi="Arial Narrow"/>
          <w:b/>
        </w:rPr>
        <w:t xml:space="preserve">Veškerá předchozí ať již písemná či ústní jednání mezi stranami této smlouvy, týkající </w:t>
      </w:r>
      <w:r>
        <w:rPr>
          <w:rFonts w:ascii="Arial Narrow" w:hAnsi="Arial Narrow"/>
          <w:b/>
        </w:rPr>
        <w:tab/>
        <w:t>se předmětu této smlouvy, pozbývají touto smlouvou účinnosti.</w:t>
      </w:r>
    </w:p>
    <w:p w:rsidR="00EE21DD" w:rsidRDefault="00EE21DD" w:rsidP="00EE21DD">
      <w:pPr>
        <w:jc w:val="both"/>
        <w:rPr>
          <w:rFonts w:ascii="Arial Black" w:hAnsi="Arial Black"/>
        </w:rPr>
      </w:pPr>
    </w:p>
    <w:p w:rsidR="00EE21DD" w:rsidRDefault="00EE21DD" w:rsidP="00EE21DD">
      <w:pPr>
        <w:ind w:left="360"/>
        <w:jc w:val="center"/>
        <w:rPr>
          <w:rFonts w:ascii="Arial Black" w:hAnsi="Arial Black"/>
        </w:rPr>
      </w:pPr>
      <w:r>
        <w:rPr>
          <w:rFonts w:ascii="Arial Black" w:hAnsi="Arial Black"/>
        </w:rPr>
        <w:t>Článek 18</w:t>
      </w:r>
    </w:p>
    <w:p w:rsidR="00EE21DD" w:rsidRDefault="00EE21DD" w:rsidP="00EE21DD">
      <w:pPr>
        <w:ind w:left="360"/>
        <w:jc w:val="center"/>
        <w:rPr>
          <w:rFonts w:ascii="Arial Black" w:hAnsi="Arial Black"/>
        </w:rPr>
      </w:pPr>
      <w:proofErr w:type="spellStart"/>
      <w:r>
        <w:rPr>
          <w:rFonts w:ascii="Arial Black" w:hAnsi="Arial Black"/>
        </w:rPr>
        <w:t>Salvatorní</w:t>
      </w:r>
      <w:proofErr w:type="spellEnd"/>
      <w:r>
        <w:rPr>
          <w:rFonts w:ascii="Arial Black" w:hAnsi="Arial Black"/>
        </w:rPr>
        <w:t xml:space="preserve"> ustanovení</w:t>
      </w:r>
    </w:p>
    <w:p w:rsidR="00EE21DD" w:rsidRDefault="00EE21DD" w:rsidP="00EE21DD">
      <w:pPr>
        <w:ind w:left="360"/>
        <w:jc w:val="both"/>
        <w:rPr>
          <w:rFonts w:ascii="Arial Narrow" w:hAnsi="Arial Narrow"/>
          <w:b/>
        </w:rPr>
      </w:pPr>
      <w:r>
        <w:rPr>
          <w:rFonts w:ascii="Arial Narrow" w:hAnsi="Arial Narrow"/>
          <w:b/>
        </w:rPr>
        <w:t>Je-li nebo stane-li se některé ustanovení této smlouvy neplatné či neúčinné, zůstávají ostatní ustanovení této smlouvy platná a účinná. Na místo neúčinného či neplatného ustanovení se použijí ustanovení obecně závazných právních předpisů, upravujících otázku vzájemného vztahu smluvních stran. Strany se pak zavazují upravit svůj vztah přijetím jiného ustanovení, které svým výsledkem nejlépe odpovídá ustanovení neplatného resp. neúčinného.</w:t>
      </w:r>
    </w:p>
    <w:p w:rsidR="00EE21DD" w:rsidRDefault="00EE21DD" w:rsidP="00EE21DD">
      <w:pPr>
        <w:ind w:left="360"/>
        <w:jc w:val="both"/>
        <w:rPr>
          <w:rFonts w:ascii="Arial Narrow" w:hAnsi="Arial Narrow"/>
          <w:b/>
        </w:rPr>
      </w:pPr>
    </w:p>
    <w:p w:rsidR="00EE21DD" w:rsidRDefault="00EE21DD" w:rsidP="00EE21DD">
      <w:pPr>
        <w:ind w:left="360"/>
        <w:jc w:val="both"/>
        <w:rPr>
          <w:rFonts w:ascii="Arial Narrow" w:hAnsi="Arial Narrow"/>
          <w:b/>
        </w:rPr>
      </w:pPr>
    </w:p>
    <w:p w:rsidR="00EE21DD" w:rsidRDefault="00EE21DD" w:rsidP="00EE21DD">
      <w:pPr>
        <w:jc w:val="center"/>
        <w:rPr>
          <w:rFonts w:ascii="Arial Black" w:hAnsi="Arial Black"/>
        </w:rPr>
      </w:pPr>
      <w:r>
        <w:rPr>
          <w:rFonts w:ascii="Arial Black" w:hAnsi="Arial Black"/>
        </w:rPr>
        <w:t>Článek 19</w:t>
      </w:r>
    </w:p>
    <w:p w:rsidR="00EE21DD" w:rsidRDefault="00EE21DD" w:rsidP="00EE21DD">
      <w:pPr>
        <w:jc w:val="both"/>
        <w:rPr>
          <w:rFonts w:ascii="Arial Black" w:hAnsi="Arial Black"/>
        </w:rPr>
      </w:pPr>
    </w:p>
    <w:p w:rsidR="00EE21DD" w:rsidRDefault="00EE21DD" w:rsidP="00EE21DD">
      <w:pPr>
        <w:jc w:val="both"/>
        <w:rPr>
          <w:rFonts w:ascii="Arial Narrow" w:hAnsi="Arial Narrow"/>
          <w:b/>
        </w:rPr>
      </w:pPr>
      <w:r>
        <w:rPr>
          <w:rFonts w:ascii="Arial Narrow" w:hAnsi="Arial Narrow"/>
          <w:b/>
        </w:rPr>
        <w:t xml:space="preserve">        Tato smlouva se vyhotovuje ve </w:t>
      </w:r>
      <w:proofErr w:type="gramStart"/>
      <w:r>
        <w:rPr>
          <w:rFonts w:ascii="Arial Narrow" w:hAnsi="Arial Narrow"/>
          <w:b/>
        </w:rPr>
        <w:t>dvou  (2) vyhotoveních</w:t>
      </w:r>
      <w:proofErr w:type="gramEnd"/>
      <w:r>
        <w:rPr>
          <w:rFonts w:ascii="Arial Narrow" w:hAnsi="Arial Narrow"/>
          <w:b/>
        </w:rPr>
        <w:t>, přičemž každá ze smluvních   stran obdrží po jednom (1) vyhotovení</w:t>
      </w:r>
    </w:p>
    <w:p w:rsidR="00EE21DD" w:rsidRDefault="00EE21DD" w:rsidP="00EE21DD">
      <w:pPr>
        <w:jc w:val="both"/>
        <w:rPr>
          <w:rFonts w:ascii="Arial Black" w:hAnsi="Arial Black"/>
        </w:rPr>
      </w:pPr>
    </w:p>
    <w:p w:rsidR="00EE21DD" w:rsidRDefault="00EE21DD" w:rsidP="00EE21DD">
      <w:pPr>
        <w:jc w:val="both"/>
        <w:rPr>
          <w:rFonts w:ascii="Arial Black" w:hAnsi="Arial Black"/>
        </w:rPr>
      </w:pPr>
    </w:p>
    <w:p w:rsidR="00EE21DD" w:rsidRDefault="00EE21DD" w:rsidP="00EE21DD">
      <w:pPr>
        <w:jc w:val="both"/>
        <w:rPr>
          <w:rFonts w:ascii="Arial Black" w:hAnsi="Arial Black"/>
        </w:rPr>
      </w:pPr>
    </w:p>
    <w:p w:rsidR="00EE21DD" w:rsidRDefault="00EE21DD" w:rsidP="00EE21DD">
      <w:pPr>
        <w:jc w:val="both"/>
        <w:rPr>
          <w:rFonts w:ascii="Arial Black" w:hAnsi="Arial Black"/>
        </w:rPr>
      </w:pPr>
      <w:r>
        <w:rPr>
          <w:rFonts w:ascii="Arial Black" w:hAnsi="Arial Black"/>
        </w:rPr>
        <w:t xml:space="preserve">       ………………………………….</w:t>
      </w:r>
      <w:r>
        <w:rPr>
          <w:rFonts w:ascii="Arial Black" w:hAnsi="Arial Black"/>
        </w:rPr>
        <w:tab/>
      </w:r>
      <w:r>
        <w:rPr>
          <w:rFonts w:ascii="Arial Black" w:hAnsi="Arial Black"/>
        </w:rPr>
        <w:tab/>
        <w:t xml:space="preserve">          ……………….….................</w:t>
      </w:r>
    </w:p>
    <w:p w:rsidR="00EE21DD" w:rsidRDefault="00EE21DD" w:rsidP="00EE21DD">
      <w:pPr>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Starosta obce Milan Vácha    </w:t>
      </w:r>
    </w:p>
    <w:p w:rsidR="00EE21DD" w:rsidRDefault="00EE21DD" w:rsidP="00EE21DD">
      <w:pPr>
        <w:ind w:left="360"/>
        <w:jc w:val="both"/>
        <w:rPr>
          <w:rFonts w:ascii="Arial Narrow" w:hAnsi="Arial Narrow"/>
          <w:b/>
          <w:sz w:val="24"/>
          <w:szCs w:val="24"/>
        </w:rPr>
      </w:pPr>
      <w:r>
        <w:rPr>
          <w:rFonts w:ascii="Arial Narrow" w:hAnsi="Arial Narrow"/>
          <w:b/>
          <w:sz w:val="24"/>
          <w:szCs w:val="24"/>
        </w:rPr>
        <w:t xml:space="preserve"> (</w:t>
      </w:r>
      <w:proofErr w:type="gramStart"/>
      <w:r>
        <w:rPr>
          <w:rFonts w:ascii="Arial Narrow" w:hAnsi="Arial Narrow"/>
          <w:b/>
          <w:sz w:val="24"/>
          <w:szCs w:val="24"/>
        </w:rPr>
        <w:t>příkazník)</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(příkazce</w:t>
      </w:r>
      <w:proofErr w:type="gramEnd"/>
      <w:r>
        <w:rPr>
          <w:rFonts w:ascii="Arial Narrow" w:hAnsi="Arial Narrow"/>
          <w:b/>
          <w:sz w:val="24"/>
          <w:szCs w:val="24"/>
        </w:rPr>
        <w:t>)</w:t>
      </w:r>
    </w:p>
    <w:p w:rsidR="00EE21DD" w:rsidRDefault="00EE21DD" w:rsidP="00EE21DD">
      <w:pPr>
        <w:ind w:left="360"/>
        <w:jc w:val="both"/>
        <w:rPr>
          <w:rFonts w:ascii="Arial Narrow" w:hAnsi="Arial Narrow"/>
          <w:b/>
          <w:sz w:val="24"/>
          <w:szCs w:val="24"/>
        </w:rPr>
      </w:pPr>
    </w:p>
    <w:p w:rsidR="00EE21DD" w:rsidRDefault="00EE21DD" w:rsidP="00EE21DD">
      <w:pPr>
        <w:ind w:left="360"/>
        <w:jc w:val="both"/>
        <w:rPr>
          <w:rFonts w:ascii="Arial Narrow" w:hAnsi="Arial Narrow"/>
          <w:b/>
          <w:sz w:val="24"/>
          <w:szCs w:val="24"/>
        </w:rPr>
      </w:pPr>
    </w:p>
    <w:p w:rsidR="00EE21DD" w:rsidRDefault="00EE21DD" w:rsidP="00EE21DD">
      <w:pPr>
        <w:ind w:left="360"/>
        <w:jc w:val="both"/>
        <w:rPr>
          <w:rFonts w:ascii="Arial Narrow" w:hAnsi="Arial Narrow"/>
          <w:b/>
          <w:sz w:val="24"/>
          <w:szCs w:val="24"/>
        </w:rPr>
      </w:pPr>
    </w:p>
    <w:p w:rsidR="00EE21DD" w:rsidRDefault="00EE21DD" w:rsidP="00EE21DD">
      <w:pPr>
        <w:ind w:left="360"/>
        <w:jc w:val="both"/>
        <w:rPr>
          <w:rFonts w:ascii="Arial Narrow" w:hAnsi="Arial Narrow"/>
          <w:b/>
          <w:sz w:val="24"/>
          <w:szCs w:val="24"/>
        </w:rPr>
      </w:pPr>
    </w:p>
    <w:p w:rsidR="00EE21DD" w:rsidRDefault="00EE21DD" w:rsidP="00EE21DD">
      <w:pPr>
        <w:jc w:val="both"/>
      </w:pPr>
      <w:r>
        <w:rPr>
          <w:rFonts w:ascii="Arial Narrow" w:hAnsi="Arial Narrow"/>
          <w:b/>
          <w:sz w:val="24"/>
          <w:szCs w:val="24"/>
        </w:rPr>
        <w:t xml:space="preserve">        </w:t>
      </w:r>
      <w:proofErr w:type="gramStart"/>
      <w:r>
        <w:rPr>
          <w:rFonts w:ascii="Arial Narrow" w:hAnsi="Arial Narrow"/>
          <w:b/>
          <w:sz w:val="24"/>
          <w:szCs w:val="24"/>
        </w:rPr>
        <w:t>Ve                         dne</w:t>
      </w:r>
      <w:proofErr w:type="gramEnd"/>
      <w:r>
        <w:rPr>
          <w:rFonts w:ascii="Arial Narrow" w:hAnsi="Arial Narrow"/>
          <w:b/>
          <w:sz w:val="24"/>
          <w:szCs w:val="24"/>
        </w:rPr>
        <w:tab/>
      </w:r>
      <w:r>
        <w:rPr>
          <w:rFonts w:ascii="Arial Narrow" w:hAnsi="Arial Narrow"/>
          <w:b/>
          <w:sz w:val="24"/>
          <w:szCs w:val="24"/>
        </w:rPr>
        <w:tab/>
        <w:t xml:space="preserve">                                       V Psárech dne  </w:t>
      </w:r>
    </w:p>
    <w:p w:rsidR="00276689" w:rsidRDefault="00276689"/>
    <w:sectPr w:rsidR="00276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819"/>
    <w:multiLevelType w:val="hybridMultilevel"/>
    <w:tmpl w:val="2BC45D3E"/>
    <w:lvl w:ilvl="0" w:tplc="7B9A43B6">
      <w:start w:val="4"/>
      <w:numFmt w:val="lowerLetter"/>
      <w:lvlText w:val="%1)"/>
      <w:lvlJc w:val="left"/>
      <w:pPr>
        <w:tabs>
          <w:tab w:val="num" w:pos="1455"/>
        </w:tabs>
        <w:ind w:left="1455" w:hanging="375"/>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 w15:restartNumberingAfterBreak="0">
    <w:nsid w:val="0C84505A"/>
    <w:multiLevelType w:val="hybridMultilevel"/>
    <w:tmpl w:val="0C7C2E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157B06"/>
    <w:multiLevelType w:val="hybridMultilevel"/>
    <w:tmpl w:val="6E4022C0"/>
    <w:lvl w:ilvl="0" w:tplc="4D341510">
      <w:start w:val="1"/>
      <w:numFmt w:val="decimal"/>
      <w:lvlText w:val="%1."/>
      <w:lvlJc w:val="left"/>
      <w:pPr>
        <w:tabs>
          <w:tab w:val="num" w:pos="735"/>
        </w:tabs>
        <w:ind w:left="735" w:hanging="375"/>
      </w:pPr>
    </w:lvl>
    <w:lvl w:ilvl="1" w:tplc="6590ABCA">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73052C"/>
    <w:multiLevelType w:val="hybridMultilevel"/>
    <w:tmpl w:val="A15237D4"/>
    <w:lvl w:ilvl="0" w:tplc="0405000F">
      <w:start w:val="1"/>
      <w:numFmt w:val="decimal"/>
      <w:lvlText w:val="%1."/>
      <w:lvlJc w:val="left"/>
      <w:pPr>
        <w:tabs>
          <w:tab w:val="num" w:pos="720"/>
        </w:tabs>
        <w:ind w:left="720" w:hanging="360"/>
      </w:pPr>
    </w:lvl>
    <w:lvl w:ilvl="1" w:tplc="221A835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CC65928"/>
    <w:multiLevelType w:val="hybridMultilevel"/>
    <w:tmpl w:val="A6C2E45C"/>
    <w:lvl w:ilvl="0" w:tplc="34FCFE7C">
      <w:start w:val="1"/>
      <w:numFmt w:val="lowerLetter"/>
      <w:lvlText w:val="%1)"/>
      <w:lvlJc w:val="left"/>
      <w:pPr>
        <w:tabs>
          <w:tab w:val="num" w:pos="1770"/>
        </w:tabs>
        <w:ind w:left="1770" w:hanging="360"/>
      </w:pPr>
    </w:lvl>
    <w:lvl w:ilvl="1" w:tplc="04050019">
      <w:start w:val="1"/>
      <w:numFmt w:val="lowerLetter"/>
      <w:lvlText w:val="%2."/>
      <w:lvlJc w:val="left"/>
      <w:pPr>
        <w:tabs>
          <w:tab w:val="num" w:pos="2490"/>
        </w:tabs>
        <w:ind w:left="2490" w:hanging="360"/>
      </w:pPr>
    </w:lvl>
    <w:lvl w:ilvl="2" w:tplc="0405001B">
      <w:start w:val="1"/>
      <w:numFmt w:val="lowerRoman"/>
      <w:lvlText w:val="%3."/>
      <w:lvlJc w:val="right"/>
      <w:pPr>
        <w:tabs>
          <w:tab w:val="num" w:pos="3210"/>
        </w:tabs>
        <w:ind w:left="3210" w:hanging="180"/>
      </w:pPr>
    </w:lvl>
    <w:lvl w:ilvl="3" w:tplc="0405000F">
      <w:start w:val="1"/>
      <w:numFmt w:val="decimal"/>
      <w:lvlText w:val="%4."/>
      <w:lvlJc w:val="left"/>
      <w:pPr>
        <w:tabs>
          <w:tab w:val="num" w:pos="3930"/>
        </w:tabs>
        <w:ind w:left="3930" w:hanging="360"/>
      </w:pPr>
    </w:lvl>
    <w:lvl w:ilvl="4" w:tplc="04050019">
      <w:start w:val="1"/>
      <w:numFmt w:val="lowerLetter"/>
      <w:lvlText w:val="%5."/>
      <w:lvlJc w:val="left"/>
      <w:pPr>
        <w:tabs>
          <w:tab w:val="num" w:pos="4650"/>
        </w:tabs>
        <w:ind w:left="4650" w:hanging="360"/>
      </w:pPr>
    </w:lvl>
    <w:lvl w:ilvl="5" w:tplc="0405001B">
      <w:start w:val="1"/>
      <w:numFmt w:val="lowerRoman"/>
      <w:lvlText w:val="%6."/>
      <w:lvlJc w:val="right"/>
      <w:pPr>
        <w:tabs>
          <w:tab w:val="num" w:pos="5370"/>
        </w:tabs>
        <w:ind w:left="5370" w:hanging="180"/>
      </w:pPr>
    </w:lvl>
    <w:lvl w:ilvl="6" w:tplc="0405000F">
      <w:start w:val="1"/>
      <w:numFmt w:val="decimal"/>
      <w:lvlText w:val="%7."/>
      <w:lvlJc w:val="left"/>
      <w:pPr>
        <w:tabs>
          <w:tab w:val="num" w:pos="6090"/>
        </w:tabs>
        <w:ind w:left="6090" w:hanging="360"/>
      </w:pPr>
    </w:lvl>
    <w:lvl w:ilvl="7" w:tplc="04050019">
      <w:start w:val="1"/>
      <w:numFmt w:val="lowerLetter"/>
      <w:lvlText w:val="%8."/>
      <w:lvlJc w:val="left"/>
      <w:pPr>
        <w:tabs>
          <w:tab w:val="num" w:pos="6810"/>
        </w:tabs>
        <w:ind w:left="6810" w:hanging="360"/>
      </w:pPr>
    </w:lvl>
    <w:lvl w:ilvl="8" w:tplc="0405001B">
      <w:start w:val="1"/>
      <w:numFmt w:val="lowerRoman"/>
      <w:lvlText w:val="%9."/>
      <w:lvlJc w:val="right"/>
      <w:pPr>
        <w:tabs>
          <w:tab w:val="num" w:pos="7530"/>
        </w:tabs>
        <w:ind w:left="7530" w:hanging="180"/>
      </w:pPr>
    </w:lvl>
  </w:abstractNum>
  <w:abstractNum w:abstractNumId="5" w15:restartNumberingAfterBreak="0">
    <w:nsid w:val="2FAC26D1"/>
    <w:multiLevelType w:val="hybridMultilevel"/>
    <w:tmpl w:val="308A9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1521E2"/>
    <w:multiLevelType w:val="hybridMultilevel"/>
    <w:tmpl w:val="49FA79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76C5A3E"/>
    <w:multiLevelType w:val="hybridMultilevel"/>
    <w:tmpl w:val="248A2D3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79A4846"/>
    <w:multiLevelType w:val="hybridMultilevel"/>
    <w:tmpl w:val="A28073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B3A631C"/>
    <w:multiLevelType w:val="hybridMultilevel"/>
    <w:tmpl w:val="B9A68C80"/>
    <w:lvl w:ilvl="0" w:tplc="4C9A0142">
      <w:start w:val="3"/>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0" w15:restartNumberingAfterBreak="0">
    <w:nsid w:val="3C722B7E"/>
    <w:multiLevelType w:val="hybridMultilevel"/>
    <w:tmpl w:val="4FE80C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C1761F4"/>
    <w:multiLevelType w:val="hybridMultilevel"/>
    <w:tmpl w:val="C57A7D3C"/>
    <w:lvl w:ilvl="0" w:tplc="AFBA1E60">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2" w15:restartNumberingAfterBreak="0">
    <w:nsid w:val="506211C6"/>
    <w:multiLevelType w:val="hybridMultilevel"/>
    <w:tmpl w:val="4B0676B2"/>
    <w:lvl w:ilvl="0" w:tplc="4CCCB48E">
      <w:start w:val="1"/>
      <w:numFmt w:val="decimal"/>
      <w:lvlText w:val="%1."/>
      <w:lvlJc w:val="left"/>
      <w:pPr>
        <w:tabs>
          <w:tab w:val="num" w:pos="375"/>
        </w:tabs>
        <w:ind w:left="375" w:hanging="375"/>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15:restartNumberingAfterBreak="0">
    <w:nsid w:val="591374BE"/>
    <w:multiLevelType w:val="hybridMultilevel"/>
    <w:tmpl w:val="1068B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FA74D9B"/>
    <w:multiLevelType w:val="hybridMultilevel"/>
    <w:tmpl w:val="2CF8B246"/>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5" w15:restartNumberingAfterBreak="0">
    <w:nsid w:val="6B7E150B"/>
    <w:multiLevelType w:val="hybridMultilevel"/>
    <w:tmpl w:val="839A1C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C5C5CE5"/>
    <w:multiLevelType w:val="hybridMultilevel"/>
    <w:tmpl w:val="202809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DD"/>
    <w:rsid w:val="00276689"/>
    <w:rsid w:val="00EE2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13A63A-CC11-41B4-BD1D-82ACC30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21DD"/>
    <w:pPr>
      <w:spacing w:after="0" w:line="240" w:lineRule="auto"/>
    </w:pPr>
    <w:rPr>
      <w:rFonts w:ascii="Arial" w:eastAsia="Times New Roman" w:hAnsi="Arial" w:cs="Arial"/>
      <w:lang w:eastAsia="cs-CZ"/>
    </w:rPr>
  </w:style>
  <w:style w:type="paragraph" w:styleId="Nadpis1">
    <w:name w:val="heading 1"/>
    <w:basedOn w:val="Normln"/>
    <w:next w:val="Normln"/>
    <w:link w:val="Nadpis1Char"/>
    <w:qFormat/>
    <w:rsid w:val="00EE21DD"/>
    <w:pPr>
      <w:keepNext/>
      <w:spacing w:before="120" w:line="240" w:lineRule="atLeast"/>
      <w:jc w:val="center"/>
      <w:outlineLvl w:val="0"/>
    </w:pPr>
    <w:rPr>
      <w:rFonts w:ascii="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21DD"/>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EE21DD"/>
    <w:pPr>
      <w:ind w:left="720"/>
      <w:contextualSpacing/>
    </w:pPr>
  </w:style>
  <w:style w:type="paragraph" w:customStyle="1" w:styleId="Standard">
    <w:name w:val="Standard"/>
    <w:rsid w:val="00EE21DD"/>
    <w:pPr>
      <w:suppressAutoHyphens/>
      <w:spacing w:after="0" w:line="240" w:lineRule="auto"/>
    </w:pPr>
    <w:rPr>
      <w:rFonts w:ascii="Times New Roman" w:eastAsia="Arial" w:hAnsi="Times New Roman" w:cs="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2092</Words>
  <Characters>12346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Renáta Sedláková</cp:lastModifiedBy>
  <cp:revision>1</cp:revision>
  <dcterms:created xsi:type="dcterms:W3CDTF">2018-06-15T07:03:00Z</dcterms:created>
  <dcterms:modified xsi:type="dcterms:W3CDTF">2018-06-15T07:15:00Z</dcterms:modified>
</cp:coreProperties>
</file>